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 w:firstRow="0" w:lastRow="0" w:firstColumn="0" w:lastColumn="0" w:noHBand="0" w:noVBand="0"/>
      </w:tblPr>
      <w:tblGrid>
        <w:gridCol w:w="5040"/>
        <w:gridCol w:w="726"/>
        <w:gridCol w:w="4597"/>
      </w:tblGrid>
      <w:tr w:rsidR="00711FE2" w:rsidRPr="00D80275" w:rsidTr="00807829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711FE2" w:rsidRPr="00893775" w:rsidRDefault="00DB4179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FE2" w:rsidRPr="00893775">
              <w:rPr>
                <w:sz w:val="22"/>
                <w:szCs w:val="22"/>
              </w:rPr>
              <w:t>БАШКОРТОСТАН РЕСПУБЛИКАЋЫ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ЂЛШЂЙ РАЙОНЫ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ђ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БИЛЂМЂЋЕ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ќ</w:t>
            </w:r>
            <w:r w:rsidRPr="00893775">
              <w:rPr>
                <w:sz w:val="22"/>
                <w:szCs w:val="22"/>
              </w:rPr>
              <w:t>ортостан Республик</w:t>
            </w:r>
            <w:r w:rsidRPr="00893775">
              <w:rPr>
                <w:sz w:val="22"/>
                <w:szCs w:val="22"/>
                <w:lang w:val="be-BY"/>
              </w:rPr>
              <w:t>аўы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Ђлшљй районы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bottom w:val="thinThickSmallGap" w:sz="12" w:space="0" w:color="auto"/>
            </w:tcBorders>
          </w:tcPr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bottom w:val="thinThickSmallGap" w:sz="12" w:space="0" w:color="auto"/>
            </w:tcBorders>
          </w:tcPr>
          <w:p w:rsidR="00711FE2" w:rsidRPr="00F56F9C" w:rsidRDefault="00711FE2" w:rsidP="00711FE2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 xml:space="preserve">(Ташлинский сельсовет 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Альшеевского района</w:t>
            </w:r>
          </w:p>
          <w:p w:rsidR="00711FE2" w:rsidRPr="00893775" w:rsidRDefault="00711FE2" w:rsidP="00711F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711FE2" w:rsidRDefault="00711FE2" w:rsidP="00711FE2">
      <w:pPr>
        <w:pStyle w:val="a6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ѓ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711FE2">
        <w:rPr>
          <w:sz w:val="28"/>
          <w:szCs w:val="28"/>
        </w:rPr>
        <w:t xml:space="preserve">Ташлинский 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711FE2">
        <w:rPr>
          <w:sz w:val="28"/>
          <w:szCs w:val="28"/>
        </w:rPr>
        <w:t xml:space="preserve">Ташлинский 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711FE2">
        <w:rPr>
          <w:sz w:val="28"/>
          <w:szCs w:val="28"/>
        </w:rPr>
        <w:t xml:space="preserve">Ташлинский 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7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8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</w:t>
      </w:r>
      <w:r w:rsidR="0014583E" w:rsidRPr="0014583E">
        <w:rPr>
          <w:sz w:val="28"/>
          <w:szCs w:val="28"/>
        </w:rPr>
        <w:lastRenderedPageBreak/>
        <w:t xml:space="preserve">предусмотренных </w:t>
      </w:r>
      <w:hyperlink r:id="rId9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711FE2">
        <w:rPr>
          <w:rFonts w:ascii="Times New Roman" w:hAnsi="Times New Roman" w:cs="Times New Roman"/>
          <w:sz w:val="28"/>
          <w:szCs w:val="28"/>
        </w:rPr>
        <w:t xml:space="preserve">Ташлинский 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9E297A" w:rsidRPr="00711FE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2B11A1" w:rsidRPr="00711FE2">
        <w:rPr>
          <w:rFonts w:ascii="Times New Roman" w:hAnsi="Times New Roman" w:cs="Times New Roman"/>
          <w:sz w:val="28"/>
          <w:szCs w:val="28"/>
        </w:rPr>
        <w:t xml:space="preserve">от </w:t>
      </w:r>
      <w:r w:rsidR="00711FE2" w:rsidRPr="00711FE2">
        <w:rPr>
          <w:rFonts w:ascii="Times New Roman" w:hAnsi="Times New Roman" w:cs="Times New Roman"/>
          <w:sz w:val="28"/>
          <w:szCs w:val="28"/>
        </w:rPr>
        <w:t>28</w:t>
      </w:r>
      <w:r w:rsidR="002B11A1" w:rsidRPr="00711FE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711FE2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711FE2">
        <w:rPr>
          <w:rFonts w:ascii="Times New Roman" w:hAnsi="Times New Roman" w:cs="Times New Roman"/>
          <w:sz w:val="28"/>
          <w:szCs w:val="28"/>
        </w:rPr>
        <w:t>8</w:t>
      </w:r>
      <w:r w:rsidR="002B11A1" w:rsidRPr="00711F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FE2">
        <w:rPr>
          <w:rFonts w:ascii="Times New Roman" w:hAnsi="Times New Roman" w:cs="Times New Roman"/>
          <w:sz w:val="28"/>
          <w:szCs w:val="28"/>
        </w:rPr>
        <w:t>146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711FE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137BD" w:rsidRPr="00711FE2">
        <w:rPr>
          <w:rFonts w:ascii="Times New Roman" w:hAnsi="Times New Roman" w:cs="Times New Roman"/>
          <w:sz w:val="28"/>
          <w:szCs w:val="28"/>
        </w:rPr>
        <w:t>в здании</w:t>
      </w:r>
      <w:r w:rsidR="00135A36" w:rsidRPr="00711FE2">
        <w:rPr>
          <w:rFonts w:ascii="Times New Roman" w:hAnsi="Times New Roman" w:cs="Times New Roman"/>
          <w:sz w:val="28"/>
          <w:szCs w:val="28"/>
        </w:rPr>
        <w:t xml:space="preserve"> </w:t>
      </w:r>
      <w:r w:rsidR="00711FE2">
        <w:rPr>
          <w:rFonts w:ascii="Times New Roman" w:hAnsi="Times New Roman" w:cs="Times New Roman"/>
          <w:sz w:val="28"/>
          <w:szCs w:val="28"/>
        </w:rPr>
        <w:t>а</w:t>
      </w:r>
      <w:r w:rsidR="004137BD" w:rsidRPr="00711F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5A36" w:rsidRPr="002F0E9A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0322ED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711FE2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</w:t>
      </w:r>
      <w:r w:rsidR="00711F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11FE2" w:rsidRPr="00711FE2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99742B" w:rsidRPr="00711FE2">
        <w:rPr>
          <w:rFonts w:ascii="Times New Roman" w:eastAsia="Batang" w:hAnsi="Times New Roman" w:cs="Times New Roman"/>
          <w:sz w:val="28"/>
          <w:szCs w:val="28"/>
        </w:rPr>
        <w:t>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711FE2">
        <w:rPr>
          <w:sz w:val="28"/>
          <w:szCs w:val="28"/>
        </w:rPr>
        <w:t>А.Ф.Мурзин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2F0E9A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с. </w:t>
      </w:r>
      <w:r w:rsidR="00711FE2">
        <w:rPr>
          <w:sz w:val="28"/>
          <w:szCs w:val="28"/>
        </w:rPr>
        <w:t xml:space="preserve">Ташлы </w:t>
      </w:r>
    </w:p>
    <w:p w:rsidR="004137BD" w:rsidRPr="002F0E9A" w:rsidRDefault="00367101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69D">
        <w:rPr>
          <w:sz w:val="28"/>
          <w:szCs w:val="28"/>
        </w:rPr>
        <w:t>22</w:t>
      </w:r>
      <w:r>
        <w:rPr>
          <w:sz w:val="28"/>
          <w:szCs w:val="28"/>
        </w:rPr>
        <w:t xml:space="preserve"> но</w:t>
      </w:r>
      <w:r w:rsidR="00802E24" w:rsidRPr="002F0E9A">
        <w:rPr>
          <w:sz w:val="28"/>
          <w:szCs w:val="28"/>
        </w:rPr>
        <w:t>яб</w:t>
      </w:r>
      <w:r w:rsidR="004137BD" w:rsidRPr="002F0E9A">
        <w:rPr>
          <w:sz w:val="28"/>
          <w:szCs w:val="28"/>
        </w:rPr>
        <w:t>ря 201</w:t>
      </w:r>
      <w:r w:rsidR="006444F4">
        <w:rPr>
          <w:sz w:val="28"/>
          <w:szCs w:val="28"/>
        </w:rPr>
        <w:t>9</w:t>
      </w:r>
      <w:r w:rsidR="004137BD" w:rsidRPr="002F0E9A">
        <w:rPr>
          <w:sz w:val="28"/>
          <w:szCs w:val="28"/>
        </w:rPr>
        <w:t xml:space="preserve"> года</w:t>
      </w:r>
    </w:p>
    <w:p w:rsidR="00930459" w:rsidRPr="002F0E9A" w:rsidRDefault="002E13B2" w:rsidP="0099742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19</w:t>
      </w: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??Ўю¬в?¬рЎю¬µ??¬рЎю¬У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322ED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200008"/>
    <w:rsid w:val="00215833"/>
    <w:rsid w:val="0024698D"/>
    <w:rsid w:val="00250666"/>
    <w:rsid w:val="002B11A1"/>
    <w:rsid w:val="002E13B2"/>
    <w:rsid w:val="002F0E9A"/>
    <w:rsid w:val="002F1AA9"/>
    <w:rsid w:val="002F2A5B"/>
    <w:rsid w:val="0031753E"/>
    <w:rsid w:val="00324416"/>
    <w:rsid w:val="003665D7"/>
    <w:rsid w:val="00366EBA"/>
    <w:rsid w:val="00367101"/>
    <w:rsid w:val="00374571"/>
    <w:rsid w:val="003910D8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D43B7"/>
    <w:rsid w:val="004E77FD"/>
    <w:rsid w:val="004F66C7"/>
    <w:rsid w:val="00506ABA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444F4"/>
    <w:rsid w:val="007048CA"/>
    <w:rsid w:val="00707B55"/>
    <w:rsid w:val="00711FE2"/>
    <w:rsid w:val="007342C0"/>
    <w:rsid w:val="00763DF2"/>
    <w:rsid w:val="00773445"/>
    <w:rsid w:val="00787E8A"/>
    <w:rsid w:val="00796270"/>
    <w:rsid w:val="007A5753"/>
    <w:rsid w:val="007F57D2"/>
    <w:rsid w:val="00800791"/>
    <w:rsid w:val="00802E24"/>
    <w:rsid w:val="00807829"/>
    <w:rsid w:val="0081441A"/>
    <w:rsid w:val="008429E6"/>
    <w:rsid w:val="008503DB"/>
    <w:rsid w:val="0085423A"/>
    <w:rsid w:val="008656F6"/>
    <w:rsid w:val="00873A2B"/>
    <w:rsid w:val="00881357"/>
    <w:rsid w:val="00882D90"/>
    <w:rsid w:val="00893775"/>
    <w:rsid w:val="008A76F6"/>
    <w:rsid w:val="008B343E"/>
    <w:rsid w:val="008F1704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30C1"/>
    <w:rsid w:val="00B4644F"/>
    <w:rsid w:val="00B469DA"/>
    <w:rsid w:val="00B56995"/>
    <w:rsid w:val="00B71209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214BE"/>
    <w:rsid w:val="00D45D20"/>
    <w:rsid w:val="00D61695"/>
    <w:rsid w:val="00D63E72"/>
    <w:rsid w:val="00D80265"/>
    <w:rsid w:val="00D80275"/>
    <w:rsid w:val="00D8480E"/>
    <w:rsid w:val="00D97363"/>
    <w:rsid w:val="00DB4179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56F9C"/>
    <w:rsid w:val="00F92402"/>
    <w:rsid w:val="00F94A15"/>
    <w:rsid w:val="00FA169D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11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11FE2"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35"/>
    <w:qFormat/>
    <w:rsid w:val="00711FE2"/>
    <w:pPr>
      <w:widowControl/>
      <w:autoSpaceDE/>
      <w:autoSpaceDN/>
      <w:adjustRightInd/>
      <w:spacing w:before="240" w:line="240" w:lineRule="auto"/>
      <w:ind w:firstLine="0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11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11FE2"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35"/>
    <w:qFormat/>
    <w:rsid w:val="00711FE2"/>
    <w:pPr>
      <w:widowControl/>
      <w:autoSpaceDE/>
      <w:autoSpaceDN/>
      <w:adjustRightInd/>
      <w:spacing w:before="240" w:line="240" w:lineRule="auto"/>
      <w:ind w:firstLine="0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2019-11-21T06:08:00Z</cp:lastPrinted>
  <dcterms:created xsi:type="dcterms:W3CDTF">2019-11-29T12:52:00Z</dcterms:created>
  <dcterms:modified xsi:type="dcterms:W3CDTF">2019-11-29T12:52:00Z</dcterms:modified>
</cp:coreProperties>
</file>