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B6" w:rsidRDefault="00FF24B6" w:rsidP="00105F8F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105F8F" w:rsidTr="00105F8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105F8F" w:rsidRDefault="00105F8F" w:rsidP="00105F8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t>БАШ</w:t>
            </w:r>
            <w:r>
              <w:rPr>
                <w:sz w:val="22"/>
                <w:szCs w:val="22"/>
                <w:lang w:val="be-BY"/>
              </w:rPr>
              <w:t>Ҡ</w:t>
            </w:r>
            <w:r>
              <w:rPr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sz w:val="22"/>
                <w:szCs w:val="22"/>
              </w:rPr>
              <w:t>Ы</w:t>
            </w:r>
            <w:proofErr w:type="gramEnd"/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ӘЛШӘЙ РАЙОНЫ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 РАЙОНЫНЫ</w:t>
            </w:r>
            <w:r>
              <w:rPr>
                <w:caps/>
                <w:sz w:val="22"/>
                <w:szCs w:val="22"/>
                <w:lang w:val="be-BY"/>
              </w:rPr>
              <w:t>Ң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ТАШЛЫ АУЫЛ СОВЕТЫ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АУЫЛ БИЛӘМӘҺЕ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ХАКИМИӘТЕ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proofErr w:type="gramStart"/>
            <w:r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>
              <w:rPr>
                <w:sz w:val="22"/>
                <w:szCs w:val="22"/>
              </w:rPr>
              <w:t>ортостан</w:t>
            </w:r>
            <w:proofErr w:type="spellEnd"/>
            <w:r>
              <w:rPr>
                <w:sz w:val="22"/>
                <w:szCs w:val="22"/>
              </w:rPr>
              <w:t xml:space="preserve"> Республик</w:t>
            </w:r>
            <w:r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Әлшәй районы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105F8F" w:rsidRDefault="00105F8F" w:rsidP="00105F8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ТАШЛИНСКИЙ СЕЛЬСОВЕТ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АЛЬШЕЕВСКИЙ РАЙОН</w:t>
            </w:r>
          </w:p>
          <w:p w:rsidR="00105F8F" w:rsidRDefault="00105F8F" w:rsidP="00105F8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105F8F" w:rsidRDefault="00105F8F" w:rsidP="00105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Ташлинский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105F8F" w:rsidRDefault="00105F8F" w:rsidP="00105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Альшеевского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105F8F" w:rsidRDefault="00105F8F" w:rsidP="00105F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105F8F" w:rsidRDefault="00105F8F" w:rsidP="00105F8F">
      <w:pPr>
        <w:pStyle w:val="af9"/>
        <w:spacing w:before="0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арар                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105F8F" w:rsidRDefault="00105F8F" w:rsidP="00105F8F">
      <w:pPr>
        <w:spacing w:after="0" w:line="240" w:lineRule="auto"/>
      </w:pPr>
      <w:r>
        <w:t xml:space="preserve">          «14» март  2023 </w:t>
      </w:r>
      <w:proofErr w:type="spellStart"/>
      <w:r>
        <w:t>й</w:t>
      </w:r>
      <w:proofErr w:type="spellEnd"/>
      <w:r>
        <w:t xml:space="preserve">                         №17                     «14»  марта  2023г.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B122D3" w:rsidRDefault="006E0C59" w:rsidP="00B122D3">
      <w:pPr>
        <w:spacing w:after="0" w:line="240" w:lineRule="auto"/>
        <w:ind w:firstLine="851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EA4D21" w:rsidRPr="000C1336">
        <w:rPr>
          <w:color w:val="000000" w:themeColor="text1"/>
        </w:rPr>
        <w:t xml:space="preserve">разрешения на </w:t>
      </w:r>
      <w:r w:rsidR="001B2C0B" w:rsidRPr="000C1336">
        <w:rPr>
          <w:color w:val="000000" w:themeColor="text1"/>
        </w:rPr>
        <w:t>осуществление земляных</w:t>
      </w:r>
      <w:r w:rsidR="00772EDE" w:rsidRPr="000C1336">
        <w:rPr>
          <w:color w:val="000000" w:themeColor="text1"/>
        </w:rPr>
        <w:t xml:space="preserve"> </w:t>
      </w:r>
      <w:r w:rsidR="001B2C0B" w:rsidRPr="000C1336">
        <w:rPr>
          <w:color w:val="000000" w:themeColor="text1"/>
        </w:rPr>
        <w:t>работ» на</w:t>
      </w:r>
      <w:r w:rsidRPr="000C1336">
        <w:rPr>
          <w:color w:val="000000" w:themeColor="text1"/>
        </w:rPr>
        <w:t xml:space="preserve"> территории </w:t>
      </w:r>
      <w:r w:rsidR="00B122D3" w:rsidRPr="00B122D3">
        <w:rPr>
          <w:color w:val="000000" w:themeColor="text1"/>
        </w:rPr>
        <w:t xml:space="preserve">сельского поселения </w:t>
      </w:r>
      <w:proofErr w:type="spellStart"/>
      <w:r w:rsidR="002F77DB">
        <w:rPr>
          <w:color w:val="000000" w:themeColor="text1"/>
        </w:rPr>
        <w:t>Ташлинский</w:t>
      </w:r>
      <w:proofErr w:type="spellEnd"/>
      <w:r w:rsidR="00B122D3" w:rsidRPr="00B122D3">
        <w:rPr>
          <w:color w:val="000000" w:themeColor="text1"/>
        </w:rPr>
        <w:t xml:space="preserve"> сельсовет муниципального района </w:t>
      </w:r>
      <w:proofErr w:type="spellStart"/>
      <w:r w:rsidR="00B122D3" w:rsidRPr="00B122D3">
        <w:rPr>
          <w:color w:val="000000" w:themeColor="text1"/>
        </w:rPr>
        <w:t>Альшеевский</w:t>
      </w:r>
      <w:proofErr w:type="spellEnd"/>
      <w:r w:rsidR="00B122D3" w:rsidRPr="00B122D3">
        <w:rPr>
          <w:color w:val="000000" w:themeColor="text1"/>
        </w:rPr>
        <w:t xml:space="preserve"> район </w:t>
      </w:r>
    </w:p>
    <w:p w:rsidR="00B122D3" w:rsidRPr="000C1336" w:rsidRDefault="00B122D3" w:rsidP="00B122D3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B122D3">
        <w:rPr>
          <w:color w:val="000000" w:themeColor="text1"/>
        </w:rPr>
        <w:t>Республики Башкортостан</w:t>
      </w:r>
      <w:r w:rsidRPr="000C1336">
        <w:rPr>
          <w:b/>
          <w:color w:val="000000" w:themeColor="text1"/>
        </w:rPr>
        <w:t xml:space="preserve">                 </w:t>
      </w:r>
      <w:r>
        <w:rPr>
          <w:b/>
          <w:color w:val="000000" w:themeColor="text1"/>
        </w:rPr>
        <w:t xml:space="preserve"> </w:t>
      </w:r>
    </w:p>
    <w:p w:rsidR="00B122D3" w:rsidRDefault="00B122D3" w:rsidP="00B122D3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105F8F" w:rsidRDefault="006E0C59" w:rsidP="00105F8F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C59" w:rsidRPr="00105F8F" w:rsidRDefault="006E0C59" w:rsidP="00105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val="ba-RU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</w:t>
      </w:r>
      <w:r w:rsidR="002F77DB" w:rsidRPr="002F77DB">
        <w:rPr>
          <w:color w:val="000000" w:themeColor="text1"/>
        </w:rPr>
        <w:t xml:space="preserve"> </w:t>
      </w:r>
      <w:r w:rsidR="002F77DB" w:rsidRPr="00B122D3">
        <w:rPr>
          <w:color w:val="000000" w:themeColor="text1"/>
        </w:rPr>
        <w:t xml:space="preserve">сельского поселения </w:t>
      </w:r>
      <w:proofErr w:type="spellStart"/>
      <w:r w:rsidR="002F77DB">
        <w:rPr>
          <w:color w:val="000000" w:themeColor="text1"/>
        </w:rPr>
        <w:t>Ташлинский</w:t>
      </w:r>
      <w:proofErr w:type="spellEnd"/>
      <w:r w:rsidR="002F77DB" w:rsidRPr="00B122D3">
        <w:rPr>
          <w:color w:val="000000" w:themeColor="text1"/>
        </w:rPr>
        <w:t xml:space="preserve"> сельсовет муниципального района </w:t>
      </w:r>
      <w:proofErr w:type="spellStart"/>
      <w:r w:rsidR="002F77DB" w:rsidRPr="00B122D3">
        <w:rPr>
          <w:color w:val="000000" w:themeColor="text1"/>
        </w:rPr>
        <w:t>Альшеевский</w:t>
      </w:r>
      <w:proofErr w:type="spellEnd"/>
      <w:r w:rsidR="002F77DB" w:rsidRPr="00B122D3">
        <w:rPr>
          <w:color w:val="000000" w:themeColor="text1"/>
        </w:rPr>
        <w:t xml:space="preserve"> район Республики Башкортостан</w:t>
      </w:r>
      <w:r w:rsidRPr="000C1336">
        <w:rPr>
          <w:color w:val="000000" w:themeColor="text1"/>
        </w:rPr>
        <w:t xml:space="preserve"> </w:t>
      </w:r>
    </w:p>
    <w:p w:rsidR="006E0C59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0C1336">
        <w:rPr>
          <w:color w:val="000000" w:themeColor="text1"/>
          <w:lang w:eastAsia="ar-SA"/>
        </w:rPr>
        <w:t>ПОСТАНОВЛЯЕТ:</w:t>
      </w:r>
    </w:p>
    <w:p w:rsidR="00B122D3" w:rsidRPr="000C1336" w:rsidRDefault="00B122D3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</w:p>
    <w:p w:rsidR="006E0C59" w:rsidRPr="000C1336" w:rsidRDefault="00B122D3" w:rsidP="00B122D3">
      <w:pPr>
        <w:spacing w:after="0"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6E0C59" w:rsidRPr="000C1336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</w:t>
      </w:r>
      <w:r w:rsidR="00127848" w:rsidRPr="000C1336">
        <w:rPr>
          <w:color w:val="000000" w:themeColor="text1"/>
        </w:rPr>
        <w:t>осуществление земляных</w:t>
      </w:r>
      <w:r w:rsidR="00EA4D21" w:rsidRPr="000C1336">
        <w:rPr>
          <w:color w:val="000000" w:themeColor="text1"/>
        </w:rPr>
        <w:t xml:space="preserve"> работ» </w:t>
      </w:r>
      <w:r w:rsidR="006E0C59" w:rsidRPr="000C1336">
        <w:rPr>
          <w:bCs/>
          <w:color w:val="000000" w:themeColor="text1"/>
        </w:rPr>
        <w:t xml:space="preserve">на территории </w:t>
      </w:r>
      <w:r w:rsidRPr="00B122D3">
        <w:rPr>
          <w:color w:val="000000" w:themeColor="text1"/>
        </w:rPr>
        <w:t xml:space="preserve">сельского поселения </w:t>
      </w:r>
      <w:proofErr w:type="spellStart"/>
      <w:r w:rsidR="002F77DB">
        <w:rPr>
          <w:color w:val="000000" w:themeColor="text1"/>
        </w:rPr>
        <w:t>Ташлинский</w:t>
      </w:r>
      <w:proofErr w:type="spellEnd"/>
      <w:r w:rsidRPr="00B122D3">
        <w:rPr>
          <w:color w:val="000000" w:themeColor="text1"/>
        </w:rPr>
        <w:t xml:space="preserve"> сельсовет муниципального района </w:t>
      </w:r>
      <w:proofErr w:type="spellStart"/>
      <w:r w:rsidRPr="00B122D3">
        <w:rPr>
          <w:color w:val="000000" w:themeColor="text1"/>
        </w:rPr>
        <w:t>Альшеевский</w:t>
      </w:r>
      <w:proofErr w:type="spellEnd"/>
      <w:r w:rsidRPr="00B122D3">
        <w:rPr>
          <w:color w:val="000000" w:themeColor="text1"/>
        </w:rPr>
        <w:t xml:space="preserve"> район Республики Башкортостан</w:t>
      </w:r>
      <w:proofErr w:type="gramStart"/>
      <w:r w:rsidRPr="000C133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.</w:t>
      </w:r>
      <w:proofErr w:type="gramEnd"/>
      <w:r w:rsidRPr="000C1336">
        <w:rPr>
          <w:b/>
          <w:color w:val="000000" w:themeColor="text1"/>
        </w:rPr>
        <w:t xml:space="preserve">          </w:t>
      </w:r>
    </w:p>
    <w:p w:rsidR="006E0C59" w:rsidRPr="00B122D3" w:rsidRDefault="006E0C59" w:rsidP="00B12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      </w:t>
      </w:r>
      <w:r w:rsidR="00B122D3">
        <w:rPr>
          <w:bCs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2. Настоящее Постановление вступает в силу на следующий день, после дня его официального </w:t>
      </w:r>
      <w:r w:rsidR="00B122D3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обнародования</w:t>
      </w:r>
      <w:r w:rsidR="00B122D3">
        <w:rPr>
          <w:color w:val="000000" w:themeColor="text1"/>
        </w:rPr>
        <w:t>.</w:t>
      </w:r>
    </w:p>
    <w:p w:rsidR="00B122D3" w:rsidRDefault="00B122D3" w:rsidP="00B122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lang w:eastAsia="ru-RU"/>
        </w:rPr>
      </w:pPr>
      <w:r>
        <w:rPr>
          <w:color w:val="000000" w:themeColor="text1"/>
        </w:rPr>
        <w:t xml:space="preserve">       </w:t>
      </w:r>
      <w:r w:rsidR="006E0C59" w:rsidRPr="000C1336">
        <w:rPr>
          <w:color w:val="000000" w:themeColor="text1"/>
        </w:rPr>
        <w:t xml:space="preserve">3. Настоящее Постановление </w:t>
      </w:r>
      <w:r>
        <w:rPr>
          <w:color w:val="000000" w:themeColor="text1"/>
        </w:rPr>
        <w:t xml:space="preserve"> </w:t>
      </w:r>
      <w:r>
        <w:rPr>
          <w:rFonts w:eastAsia="Times New Roman"/>
          <w:lang w:eastAsia="ru-RU"/>
        </w:rPr>
        <w:t xml:space="preserve">обнародовать </w:t>
      </w:r>
      <w:r w:rsidRPr="00E53596">
        <w:rPr>
          <w:rFonts w:eastAsia="Calibri"/>
          <w:bCs/>
        </w:rPr>
        <w:t>на информационном стенде в здании  администрации сельского поселения  и разместить на официальном сайте администрации сельского поселения в сети «Интернет».</w:t>
      </w:r>
    </w:p>
    <w:p w:rsidR="00EA4D21" w:rsidRPr="000C1336" w:rsidRDefault="00B122D3" w:rsidP="00B122D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EA4D21" w:rsidRPr="000C1336">
        <w:rPr>
          <w:color w:val="000000" w:themeColor="text1"/>
        </w:rPr>
        <w:t xml:space="preserve">4. </w:t>
      </w:r>
      <w:proofErr w:type="gramStart"/>
      <w:r w:rsidR="00EA4D21" w:rsidRPr="000C1336">
        <w:rPr>
          <w:color w:val="000000" w:themeColor="text1"/>
        </w:rPr>
        <w:t>Контроль за</w:t>
      </w:r>
      <w:proofErr w:type="gramEnd"/>
      <w:r w:rsidR="00EA4D21" w:rsidRPr="000C1336">
        <w:rPr>
          <w:color w:val="000000" w:themeColor="text1"/>
        </w:rPr>
        <w:t xml:space="preserve"> исполнением настоящего постановления </w:t>
      </w:r>
      <w:r>
        <w:rPr>
          <w:color w:val="000000" w:themeColor="text1"/>
        </w:rPr>
        <w:t>оставляю за собой.</w:t>
      </w:r>
    </w:p>
    <w:p w:rsidR="006E0C59" w:rsidRPr="000C1336" w:rsidRDefault="006E0C59" w:rsidP="000813F7">
      <w:pPr>
        <w:spacing w:after="0" w:line="240" w:lineRule="auto"/>
        <w:ind w:firstLine="851"/>
        <w:jc w:val="both"/>
        <w:rPr>
          <w:color w:val="000000" w:themeColor="text1"/>
        </w:rPr>
      </w:pPr>
    </w:p>
    <w:p w:rsidR="006E0C59" w:rsidRPr="000C1336" w:rsidRDefault="00B122D3" w:rsidP="000813F7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E0C59" w:rsidRPr="002F77DB" w:rsidRDefault="00105F8F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  <w:lang w:val="ba-RU"/>
        </w:rPr>
      </w:pPr>
      <w:r>
        <w:rPr>
          <w:bCs/>
          <w:color w:val="000000" w:themeColor="text1"/>
        </w:rPr>
        <w:t>И.о. г</w:t>
      </w:r>
      <w:r w:rsidR="00B122D3" w:rsidRPr="00B122D3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 xml:space="preserve">ы </w:t>
      </w:r>
      <w:r w:rsidR="00B122D3" w:rsidRPr="00B122D3">
        <w:rPr>
          <w:bCs/>
          <w:color w:val="000000" w:themeColor="text1"/>
        </w:rPr>
        <w:t xml:space="preserve"> сельского поселения        </w:t>
      </w:r>
      <w:r>
        <w:rPr>
          <w:bCs/>
          <w:color w:val="000000" w:themeColor="text1"/>
        </w:rPr>
        <w:t xml:space="preserve">          </w:t>
      </w:r>
      <w:r w:rsidR="00B122D3" w:rsidRPr="00B122D3">
        <w:rPr>
          <w:bCs/>
          <w:color w:val="000000" w:themeColor="text1"/>
        </w:rPr>
        <w:t xml:space="preserve">          </w:t>
      </w:r>
      <w:proofErr w:type="spellStart"/>
      <w:r w:rsidR="00B122D3" w:rsidRPr="00B122D3">
        <w:rPr>
          <w:bCs/>
          <w:color w:val="000000" w:themeColor="text1"/>
        </w:rPr>
        <w:t>А.</w:t>
      </w:r>
      <w:r>
        <w:rPr>
          <w:bCs/>
          <w:color w:val="000000" w:themeColor="text1"/>
        </w:rPr>
        <w:t>З.Хайруллина</w:t>
      </w:r>
      <w:proofErr w:type="spellEnd"/>
    </w:p>
    <w:p w:rsidR="006E0C59" w:rsidRPr="00B122D3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B122D3" w:rsidRDefault="00B122D3" w:rsidP="00105F8F">
      <w:pPr>
        <w:tabs>
          <w:tab w:val="left" w:pos="7425"/>
        </w:tabs>
        <w:spacing w:after="0" w:line="240" w:lineRule="auto"/>
        <w:rPr>
          <w:b/>
          <w:color w:val="000000" w:themeColor="text1"/>
        </w:rPr>
      </w:pPr>
    </w:p>
    <w:p w:rsidR="0087605E" w:rsidRPr="000C1336" w:rsidRDefault="0087605E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Утвержден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Постановлением 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 Администрации</w:t>
      </w:r>
      <w:r w:rsidR="00B122D3" w:rsidRPr="00B122D3">
        <w:rPr>
          <w:b/>
          <w:color w:val="000000" w:themeColor="text1"/>
        </w:rPr>
        <w:t xml:space="preserve"> </w:t>
      </w:r>
      <w:r w:rsidR="00B122D3">
        <w:rPr>
          <w:b/>
          <w:color w:val="000000" w:themeColor="text1"/>
        </w:rPr>
        <w:t xml:space="preserve">сельского поселения </w:t>
      </w:r>
      <w:proofErr w:type="spellStart"/>
      <w:r w:rsidR="002F77DB">
        <w:rPr>
          <w:b/>
          <w:color w:val="000000" w:themeColor="text1"/>
        </w:rPr>
        <w:t>Ташлинский</w:t>
      </w:r>
      <w:proofErr w:type="spellEnd"/>
      <w:r w:rsidR="00B122D3">
        <w:rPr>
          <w:b/>
          <w:color w:val="000000" w:themeColor="text1"/>
        </w:rPr>
        <w:t xml:space="preserve"> сельсовет муниципального района </w:t>
      </w:r>
      <w:proofErr w:type="spellStart"/>
      <w:r w:rsidR="00B122D3">
        <w:rPr>
          <w:b/>
          <w:color w:val="000000" w:themeColor="text1"/>
        </w:rPr>
        <w:t>Альшеевский</w:t>
      </w:r>
      <w:proofErr w:type="spellEnd"/>
      <w:r w:rsidR="00B122D3">
        <w:rPr>
          <w:b/>
          <w:color w:val="000000" w:themeColor="text1"/>
        </w:rPr>
        <w:t xml:space="preserve"> район Республики Башкортостан</w:t>
      </w:r>
      <w:r w:rsidR="00B122D3" w:rsidRPr="000C1336">
        <w:rPr>
          <w:b/>
          <w:color w:val="000000" w:themeColor="text1"/>
        </w:rPr>
        <w:t xml:space="preserve">                 </w:t>
      </w:r>
      <w:r w:rsidR="00B122D3">
        <w:rPr>
          <w:b/>
          <w:color w:val="000000" w:themeColor="text1"/>
        </w:rPr>
        <w:t xml:space="preserve"> </w:t>
      </w:r>
    </w:p>
    <w:p w:rsidR="0087605E" w:rsidRPr="000C1336" w:rsidRDefault="00B122D3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от </w:t>
      </w:r>
      <w:r w:rsidR="00105F8F">
        <w:rPr>
          <w:b/>
          <w:color w:val="000000" w:themeColor="text1"/>
        </w:rPr>
        <w:t xml:space="preserve">14 марта </w:t>
      </w:r>
      <w:r w:rsidRPr="000C1336">
        <w:rPr>
          <w:b/>
          <w:color w:val="000000" w:themeColor="text1"/>
        </w:rPr>
        <w:t>20</w:t>
      </w:r>
      <w:r w:rsidR="00105F8F">
        <w:rPr>
          <w:b/>
          <w:color w:val="000000" w:themeColor="text1"/>
        </w:rPr>
        <w:t>23</w:t>
      </w:r>
      <w:r w:rsidRPr="000C1336">
        <w:rPr>
          <w:b/>
          <w:color w:val="000000" w:themeColor="text1"/>
        </w:rPr>
        <w:t xml:space="preserve">года № </w:t>
      </w:r>
      <w:r w:rsidR="00105F8F">
        <w:rPr>
          <w:b/>
          <w:color w:val="000000" w:themeColor="text1"/>
        </w:rPr>
        <w:t>17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B122D3" w:rsidRDefault="0087605E" w:rsidP="00B122D3">
      <w:pPr>
        <w:spacing w:after="0" w:line="240" w:lineRule="auto"/>
        <w:ind w:firstLine="851"/>
        <w:jc w:val="center"/>
        <w:rPr>
          <w:color w:val="000000" w:themeColor="text1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r w:rsidR="00E82040" w:rsidRPr="000C1336">
        <w:rPr>
          <w:b/>
          <w:color w:val="000000" w:themeColor="text1"/>
        </w:rPr>
        <w:t>работ» в</w:t>
      </w:r>
      <w:r w:rsidR="00B122D3" w:rsidRPr="00B122D3">
        <w:rPr>
          <w:color w:val="000000" w:themeColor="text1"/>
        </w:rPr>
        <w:t xml:space="preserve"> сельско</w:t>
      </w:r>
      <w:r w:rsidR="00B122D3">
        <w:rPr>
          <w:color w:val="000000" w:themeColor="text1"/>
        </w:rPr>
        <w:t xml:space="preserve">м </w:t>
      </w:r>
      <w:r w:rsidR="00B122D3" w:rsidRPr="00B122D3">
        <w:rPr>
          <w:color w:val="000000" w:themeColor="text1"/>
        </w:rPr>
        <w:t>поселени</w:t>
      </w:r>
      <w:r w:rsidR="00B122D3">
        <w:rPr>
          <w:color w:val="000000" w:themeColor="text1"/>
        </w:rPr>
        <w:t>и</w:t>
      </w:r>
      <w:r w:rsidR="00B122D3" w:rsidRPr="00B122D3">
        <w:rPr>
          <w:color w:val="000000" w:themeColor="text1"/>
        </w:rPr>
        <w:t xml:space="preserve"> </w:t>
      </w:r>
      <w:proofErr w:type="spellStart"/>
      <w:r w:rsidR="002F77DB">
        <w:rPr>
          <w:color w:val="000000" w:themeColor="text1"/>
        </w:rPr>
        <w:t>Ташлинский</w:t>
      </w:r>
      <w:proofErr w:type="spellEnd"/>
      <w:r w:rsidR="00B122D3" w:rsidRPr="00B122D3">
        <w:rPr>
          <w:color w:val="000000" w:themeColor="text1"/>
        </w:rPr>
        <w:t xml:space="preserve"> сельсовет муниципального района </w:t>
      </w:r>
      <w:proofErr w:type="spellStart"/>
      <w:r w:rsidR="00B122D3" w:rsidRPr="00B122D3">
        <w:rPr>
          <w:color w:val="000000" w:themeColor="text1"/>
        </w:rPr>
        <w:t>Альшеевский</w:t>
      </w:r>
      <w:proofErr w:type="spellEnd"/>
      <w:r w:rsidR="00B122D3" w:rsidRPr="00B122D3">
        <w:rPr>
          <w:color w:val="000000" w:themeColor="text1"/>
        </w:rPr>
        <w:t xml:space="preserve"> район Республики Башкортостан</w:t>
      </w:r>
      <w:r w:rsidR="00B122D3" w:rsidRPr="000C1336">
        <w:rPr>
          <w:b/>
          <w:color w:val="000000" w:themeColor="text1"/>
        </w:rPr>
        <w:t xml:space="preserve">                 </w:t>
      </w:r>
      <w:r w:rsidR="00B122D3">
        <w:rPr>
          <w:b/>
          <w:color w:val="000000" w:themeColor="text1"/>
        </w:rPr>
        <w:t xml:space="preserve"> </w:t>
      </w:r>
      <w:r w:rsidR="00B122D3">
        <w:rPr>
          <w:b/>
          <w:bCs/>
          <w:color w:val="000000" w:themeColor="text1"/>
        </w:rPr>
        <w:t xml:space="preserve"> 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B122D3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24201" w:rsidRPr="000C1336">
        <w:rPr>
          <w:color w:val="000000" w:themeColor="text1"/>
        </w:rPr>
        <w:t>1</w:t>
      </w:r>
      <w:r w:rsidR="003905C8" w:rsidRPr="000C1336">
        <w:rPr>
          <w:color w:val="000000" w:themeColor="text1"/>
        </w:rPr>
        <w:t xml:space="preserve">. </w:t>
      </w:r>
      <w:proofErr w:type="gramStart"/>
      <w:r w:rsidRPr="000C1336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EA4D21" w:rsidRPr="000C1336">
        <w:rPr>
          <w:color w:val="000000" w:themeColor="text1"/>
        </w:rPr>
        <w:t xml:space="preserve"> разрешения на осуществление  земляных работ»  </w:t>
      </w:r>
      <w:r w:rsidRPr="000C1336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0C1336">
        <w:rPr>
          <w:color w:val="000000" w:themeColor="text1"/>
        </w:rPr>
        <w:t>предоставлению разрешений</w:t>
      </w:r>
      <w:r w:rsidR="006E0C5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6E0C5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</w:t>
      </w:r>
      <w:r w:rsidR="00B122D3" w:rsidRPr="00B122D3">
        <w:rPr>
          <w:color w:val="000000" w:themeColor="text1"/>
        </w:rPr>
        <w:t>сельско</w:t>
      </w:r>
      <w:r w:rsidR="00B122D3">
        <w:rPr>
          <w:color w:val="000000" w:themeColor="text1"/>
        </w:rPr>
        <w:t>м</w:t>
      </w:r>
      <w:r w:rsidR="00B122D3" w:rsidRPr="00B122D3">
        <w:rPr>
          <w:color w:val="000000" w:themeColor="text1"/>
        </w:rPr>
        <w:t xml:space="preserve"> поселени</w:t>
      </w:r>
      <w:r w:rsidR="00B122D3">
        <w:rPr>
          <w:color w:val="000000" w:themeColor="text1"/>
        </w:rPr>
        <w:t>и</w:t>
      </w:r>
      <w:r w:rsidR="00B122D3" w:rsidRPr="00B122D3">
        <w:rPr>
          <w:color w:val="000000" w:themeColor="text1"/>
        </w:rPr>
        <w:t xml:space="preserve"> </w:t>
      </w:r>
      <w:proofErr w:type="spellStart"/>
      <w:r w:rsidR="002F77DB">
        <w:rPr>
          <w:color w:val="000000" w:themeColor="text1"/>
        </w:rPr>
        <w:t>Ташлинский</w:t>
      </w:r>
      <w:proofErr w:type="spellEnd"/>
      <w:r w:rsidR="00B122D3" w:rsidRPr="00B122D3">
        <w:rPr>
          <w:color w:val="000000" w:themeColor="text1"/>
        </w:rPr>
        <w:t xml:space="preserve"> сельсовет муниципального района </w:t>
      </w:r>
      <w:proofErr w:type="spellStart"/>
      <w:r w:rsidR="00B122D3" w:rsidRPr="00B122D3">
        <w:rPr>
          <w:color w:val="000000" w:themeColor="text1"/>
        </w:rPr>
        <w:t>Альшеевский</w:t>
      </w:r>
      <w:proofErr w:type="spellEnd"/>
      <w:r w:rsidR="00B122D3" w:rsidRPr="00B122D3">
        <w:rPr>
          <w:color w:val="000000" w:themeColor="text1"/>
        </w:rPr>
        <w:t xml:space="preserve"> район Республики Башкортостан</w:t>
      </w:r>
      <w:r w:rsidR="00B122D3" w:rsidRPr="000C1336">
        <w:rPr>
          <w:b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  <w:proofErr w:type="gramEnd"/>
    </w:p>
    <w:p w:rsidR="00B23F37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1.1.2</w:t>
      </w:r>
      <w:r w:rsidR="005E2108" w:rsidRPr="000C1336">
        <w:rPr>
          <w:color w:val="000000" w:themeColor="text1"/>
        </w:rPr>
        <w:t xml:space="preserve">. </w:t>
      </w:r>
      <w:r w:rsidRPr="000C133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0C1336">
          <w:rPr>
            <w:color w:val="000000" w:themeColor="text1"/>
          </w:rPr>
          <w:t>кодексом</w:t>
        </w:r>
      </w:hyperlink>
      <w:r w:rsidRPr="000C1336">
        <w:rPr>
          <w:color w:val="000000" w:themeColor="text1"/>
        </w:rPr>
        <w:t xml:space="preserve"> Российской Федерации</w:t>
      </w:r>
      <w:r w:rsidR="00D35B19" w:rsidRPr="000C1336">
        <w:rPr>
          <w:color w:val="000000" w:themeColor="text1"/>
        </w:rPr>
        <w:t>,</w:t>
      </w:r>
      <w:r w:rsidR="006F7333" w:rsidRPr="000C1336">
        <w:rPr>
          <w:color w:val="000000" w:themeColor="text1"/>
        </w:rPr>
        <w:t xml:space="preserve"> по целевому назначению</w:t>
      </w:r>
      <w:r w:rsidR="00B31CD5" w:rsidRPr="000C1336">
        <w:rPr>
          <w:color w:val="000000" w:themeColor="text1"/>
        </w:rPr>
        <w:t xml:space="preserve"> земельного участка</w:t>
      </w:r>
      <w:r w:rsidR="006F7333" w:rsidRPr="000C1336">
        <w:rPr>
          <w:color w:val="000000" w:themeColor="text1"/>
        </w:rPr>
        <w:t xml:space="preserve"> - </w:t>
      </w:r>
      <w:r w:rsidR="00837779" w:rsidRPr="000C1336">
        <w:rPr>
          <w:color w:val="000000" w:themeColor="text1"/>
        </w:rPr>
        <w:t>земли населенных</w:t>
      </w:r>
      <w:r w:rsidR="006F7333" w:rsidRPr="000C1336">
        <w:rPr>
          <w:color w:val="000000" w:themeColor="text1"/>
        </w:rPr>
        <w:t xml:space="preserve"> пунктов</w:t>
      </w:r>
      <w:r w:rsidRPr="000C1336">
        <w:rPr>
          <w:color w:val="000000" w:themeColor="text1"/>
        </w:rPr>
        <w:t>;</w:t>
      </w:r>
    </w:p>
    <w:p w:rsidR="00477EBC" w:rsidRPr="000C133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0C1336">
          <w:rPr>
            <w:color w:val="000000" w:themeColor="text1"/>
          </w:rPr>
          <w:t>статьей 51</w:t>
        </w:r>
      </w:hyperlink>
      <w:r w:rsidRPr="000C1336">
        <w:rPr>
          <w:color w:val="000000" w:themeColor="text1"/>
        </w:rPr>
        <w:t xml:space="preserve"> Градостроительного кодекса Российской Федерации.</w:t>
      </w:r>
    </w:p>
    <w:p w:rsidR="00073986" w:rsidRPr="002F77DB" w:rsidRDefault="001B6815" w:rsidP="002F77D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lang w:val="ba-RU"/>
        </w:rPr>
      </w:pPr>
      <w:r w:rsidRPr="000C1336">
        <w:rPr>
          <w:color w:val="000000" w:themeColor="text1"/>
        </w:rPr>
        <w:t>1.1.</w:t>
      </w:r>
      <w:r w:rsidR="00477EBC" w:rsidRPr="000C1336">
        <w:rPr>
          <w:color w:val="000000" w:themeColor="text1"/>
        </w:rPr>
        <w:t>4</w:t>
      </w:r>
      <w:r w:rsidR="005B7930" w:rsidRPr="000C1336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0C1336">
        <w:rPr>
          <w:color w:val="000000" w:themeColor="text1"/>
        </w:rPr>
        <w:t>работ_</w:t>
      </w:r>
      <w:r w:rsidR="00B75E5E" w:rsidRPr="000C1336">
        <w:rPr>
          <w:color w:val="000000" w:themeColor="text1"/>
        </w:rPr>
        <w:t>________________________________</w:t>
      </w:r>
      <w:r w:rsidR="00B75E5E" w:rsidRPr="000C1336">
        <w:rPr>
          <w:rStyle w:val="af"/>
          <w:color w:val="000000" w:themeColor="text1"/>
        </w:rPr>
        <w:footnoteReference w:id="1"/>
      </w: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B122D3" w:rsidP="00B122D3">
      <w:pPr>
        <w:spacing w:after="0"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E1B08" w:rsidRPr="000C1336">
        <w:rPr>
          <w:color w:val="000000" w:themeColor="text1"/>
        </w:rPr>
        <w:t xml:space="preserve">непосредственно при личном приеме заявителя в </w:t>
      </w:r>
      <w:r w:rsidR="003E1B08" w:rsidRPr="000C1336">
        <w:rPr>
          <w:rFonts w:eastAsia="Calibri"/>
          <w:color w:val="000000" w:themeColor="text1"/>
        </w:rPr>
        <w:t xml:space="preserve">Администрации </w:t>
      </w:r>
      <w:r w:rsidRPr="00B122D3">
        <w:rPr>
          <w:color w:val="000000" w:themeColor="text1"/>
        </w:rPr>
        <w:t xml:space="preserve">сельского поселения </w:t>
      </w:r>
      <w:proofErr w:type="spellStart"/>
      <w:r w:rsidR="002F77DB">
        <w:rPr>
          <w:color w:val="000000" w:themeColor="text1"/>
        </w:rPr>
        <w:t>Ташлинский</w:t>
      </w:r>
      <w:proofErr w:type="spellEnd"/>
      <w:r w:rsidRPr="00B122D3">
        <w:rPr>
          <w:color w:val="000000" w:themeColor="text1"/>
        </w:rPr>
        <w:t xml:space="preserve"> сельсовет муниципального района </w:t>
      </w:r>
      <w:proofErr w:type="spellStart"/>
      <w:r w:rsidRPr="00B122D3">
        <w:rPr>
          <w:color w:val="000000" w:themeColor="text1"/>
        </w:rPr>
        <w:t>Альшеевский</w:t>
      </w:r>
      <w:proofErr w:type="spellEnd"/>
      <w:r w:rsidRPr="00B122D3">
        <w:rPr>
          <w:color w:val="000000" w:themeColor="text1"/>
        </w:rPr>
        <w:t xml:space="preserve"> район Республики Башкортостан</w:t>
      </w:r>
      <w:r w:rsidRPr="000C1336">
        <w:rPr>
          <w:b/>
          <w:color w:val="000000" w:themeColor="text1"/>
        </w:rPr>
        <w:t xml:space="preserve">                 </w:t>
      </w:r>
      <w:r>
        <w:rPr>
          <w:b/>
          <w:color w:val="000000" w:themeColor="text1"/>
        </w:rPr>
        <w:t xml:space="preserve"> </w:t>
      </w:r>
      <w:r w:rsidR="003E1B08" w:rsidRPr="000C1336">
        <w:rPr>
          <w:rFonts w:eastAsia="Calibri"/>
          <w:color w:val="000000" w:themeColor="text1"/>
        </w:rPr>
        <w:t>(далее – Администрация</w:t>
      </w:r>
      <w:r w:rsidR="003E1B08" w:rsidRPr="000C1336">
        <w:rPr>
          <w:color w:val="000000" w:themeColor="text1"/>
        </w:rPr>
        <w:t>)</w:t>
      </w:r>
      <w:r w:rsidR="003E1B08" w:rsidRPr="000C1336">
        <w:rPr>
          <w:rFonts w:eastAsia="Calibri"/>
          <w:color w:val="000000" w:themeColor="text1"/>
        </w:rPr>
        <w:t xml:space="preserve"> </w:t>
      </w:r>
      <w:r w:rsidR="003E1B08"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="003E1B08" w:rsidRPr="000C1336">
        <w:rPr>
          <w:rFonts w:eastAsia="Calibri"/>
          <w:color w:val="000000" w:themeColor="text1"/>
        </w:rPr>
        <w:t xml:space="preserve">– </w:t>
      </w:r>
      <w:r w:rsidR="003E1B08"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 телефону в Администрации </w:t>
      </w:r>
      <w:r w:rsidR="00B122D3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Администрации </w:t>
      </w:r>
      <w:r w:rsidR="00B122D3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1F5EC9" w:rsidRPr="000C1336">
        <w:rPr>
          <w:color w:val="000000" w:themeColor="text1"/>
          <w:lang w:val="en-US"/>
        </w:rPr>
        <w:t>www</w:t>
      </w:r>
      <w:r w:rsidR="001F5EC9" w:rsidRPr="000C1336">
        <w:rPr>
          <w:color w:val="000000" w:themeColor="text1"/>
        </w:rPr>
        <w:t>.</w:t>
      </w:r>
      <w:r w:rsidR="002F77DB">
        <w:rPr>
          <w:color w:val="000000" w:themeColor="text1"/>
          <w:lang w:val="en-US"/>
        </w:rPr>
        <w:t>sp</w:t>
      </w:r>
      <w:r w:rsidR="002F77DB" w:rsidRPr="002F77DB">
        <w:rPr>
          <w:color w:val="000000" w:themeColor="text1"/>
        </w:rPr>
        <w:t>-</w:t>
      </w:r>
      <w:r w:rsidR="002F77DB">
        <w:rPr>
          <w:color w:val="000000" w:themeColor="text1"/>
          <w:lang w:val="en-US"/>
        </w:rPr>
        <w:t>tashli</w:t>
      </w:r>
      <w:r w:rsidR="002F77DB" w:rsidRPr="002F77DB">
        <w:rPr>
          <w:color w:val="000000" w:themeColor="text1"/>
        </w:rPr>
        <w:t>.</w:t>
      </w:r>
      <w:r w:rsidR="002F77DB">
        <w:rPr>
          <w:color w:val="000000" w:themeColor="text1"/>
          <w:lang w:val="en-US"/>
        </w:rPr>
        <w:t>ru</w:t>
      </w:r>
      <w:r w:rsidR="001F5EC9" w:rsidRPr="000C1336">
        <w:rPr>
          <w:color w:val="000000" w:themeColor="text1"/>
        </w:rPr>
        <w:t xml:space="preserve"> 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адресов Администрации </w:t>
      </w:r>
      <w:r w:rsidR="00B122D3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</w:t>
      </w:r>
      <w:proofErr w:type="gramStart"/>
      <w:r w:rsidRPr="000C1336">
        <w:rPr>
          <w:color w:val="000000" w:themeColor="text1"/>
        </w:rPr>
        <w:t xml:space="preserve"> </w:t>
      </w:r>
      <w:r w:rsidR="00B122D3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;</w:t>
      </w:r>
      <w:proofErr w:type="gramEnd"/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 вопросам предоставления услуг, которые являются необходимыми       и обязательными для предоставления муниципальной услуги; порядка досудебного </w:t>
      </w:r>
      <w:r w:rsidRPr="000C1336">
        <w:rPr>
          <w:color w:val="000000" w:themeColor="text1"/>
        </w:rPr>
        <w:lastRenderedPageBreak/>
        <w:t>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</w:t>
      </w:r>
      <w:proofErr w:type="gramStart"/>
      <w:r w:rsidRPr="000C1336">
        <w:rPr>
          <w:color w:val="000000" w:themeColor="text1"/>
        </w:rPr>
        <w:t xml:space="preserve"> </w:t>
      </w:r>
      <w:r w:rsidR="0056542B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</w:t>
      </w:r>
      <w:r w:rsidR="0056542B">
        <w:rPr>
          <w:color w:val="000000" w:themeColor="text1"/>
        </w:rPr>
        <w:t xml:space="preserve"> </w:t>
      </w:r>
      <w:r w:rsidR="003E1B08" w:rsidRPr="000C1336">
        <w:rPr>
          <w:color w:val="000000" w:themeColor="text1"/>
        </w:rPr>
        <w:t xml:space="preserve">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</w:t>
      </w:r>
      <w:proofErr w:type="gramStart"/>
      <w:r w:rsidRPr="000C1336">
        <w:rPr>
          <w:color w:val="000000" w:themeColor="text1"/>
        </w:rPr>
        <w:t xml:space="preserve"> </w:t>
      </w:r>
      <w:r w:rsidR="0056542B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 xml:space="preserve">. На информационных стендах Администрации 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56542B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</w:t>
      </w:r>
      <w:r w:rsidR="0056542B" w:rsidRPr="00B122D3">
        <w:rPr>
          <w:color w:val="000000" w:themeColor="text1"/>
        </w:rPr>
        <w:t xml:space="preserve">сельского поселения </w:t>
      </w:r>
      <w:proofErr w:type="spellStart"/>
      <w:r w:rsidR="002F77DB">
        <w:rPr>
          <w:color w:val="000000" w:themeColor="text1"/>
        </w:rPr>
        <w:t>Ташлинский</w:t>
      </w:r>
      <w:proofErr w:type="spellEnd"/>
      <w:r w:rsidR="0056542B" w:rsidRPr="00B122D3">
        <w:rPr>
          <w:color w:val="000000" w:themeColor="text1"/>
        </w:rPr>
        <w:t xml:space="preserve"> сельсовет муниципального района </w:t>
      </w:r>
      <w:proofErr w:type="spellStart"/>
      <w:r w:rsidR="0056542B" w:rsidRPr="00B122D3">
        <w:rPr>
          <w:color w:val="000000" w:themeColor="text1"/>
        </w:rPr>
        <w:t>Альшеевский</w:t>
      </w:r>
      <w:proofErr w:type="spellEnd"/>
      <w:r w:rsidR="0056542B" w:rsidRPr="00B122D3">
        <w:rPr>
          <w:color w:val="000000" w:themeColor="text1"/>
        </w:rPr>
        <w:t xml:space="preserve"> район Республики Башкортостан</w:t>
      </w:r>
      <w:r w:rsidR="0056542B" w:rsidRPr="000C1336">
        <w:rPr>
          <w:b/>
          <w:color w:val="000000" w:themeColor="text1"/>
        </w:rPr>
        <w:t xml:space="preserve">                 </w:t>
      </w:r>
      <w:r w:rsidR="0056542B">
        <w:rPr>
          <w:b/>
          <w:color w:val="000000" w:themeColor="text1"/>
        </w:rPr>
        <w:t xml:space="preserve"> </w:t>
      </w:r>
      <w:r w:rsidR="0056542B">
        <w:rPr>
          <w:color w:val="000000" w:themeColor="text1"/>
        </w:rPr>
        <w:t xml:space="preserve">с учетом требований </w:t>
      </w:r>
      <w:r w:rsidRPr="000C1336">
        <w:rPr>
          <w:color w:val="000000" w:themeColor="text1"/>
        </w:rPr>
        <w:t>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</w:t>
      </w:r>
      <w:proofErr w:type="gramStart"/>
      <w:r w:rsidRPr="000C1336">
        <w:rPr>
          <w:rFonts w:eastAsia="Calibri"/>
          <w:color w:val="000000" w:themeColor="text1"/>
        </w:rPr>
        <w:t xml:space="preserve"> ,</w:t>
      </w:r>
      <w:proofErr w:type="gramEnd"/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информационных </w:t>
      </w:r>
      <w:proofErr w:type="gramStart"/>
      <w:r w:rsidRPr="000C1336">
        <w:rPr>
          <w:color w:val="000000" w:themeColor="text1"/>
        </w:rPr>
        <w:t>стендах</w:t>
      </w:r>
      <w:proofErr w:type="gramEnd"/>
      <w:r w:rsidRPr="000C1336">
        <w:rPr>
          <w:color w:val="000000" w:themeColor="text1"/>
        </w:rPr>
        <w:t xml:space="preserve"> Администрации;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официальном </w:t>
      </w:r>
      <w:proofErr w:type="gramStart"/>
      <w:r w:rsidRPr="000C1336">
        <w:rPr>
          <w:color w:val="000000" w:themeColor="text1"/>
        </w:rPr>
        <w:t>сайте</w:t>
      </w:r>
      <w:proofErr w:type="gramEnd"/>
      <w:r w:rsidRPr="000C1336">
        <w:rPr>
          <w:color w:val="000000" w:themeColor="text1"/>
        </w:rPr>
        <w:t xml:space="preserve"> Администрации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</w:t>
      </w:r>
      <w:proofErr w:type="gramStart"/>
      <w:r w:rsidRPr="000C1336">
        <w:rPr>
          <w:color w:val="000000" w:themeColor="text1"/>
        </w:rPr>
        <w:t xml:space="preserve"> </w:t>
      </w:r>
      <w:r w:rsidR="00334EC7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2.2. Муниципальная услуга предоставляется Администрацией</w:t>
      </w:r>
      <w:r w:rsidR="00334EC7">
        <w:rPr>
          <w:rFonts w:eastAsia="Calibri"/>
          <w:color w:val="000000" w:themeColor="text1"/>
        </w:rPr>
        <w:t xml:space="preserve"> сельского поселения </w:t>
      </w:r>
      <w:proofErr w:type="spellStart"/>
      <w:r w:rsidR="002F77DB">
        <w:rPr>
          <w:rFonts w:eastAsia="Calibri"/>
          <w:color w:val="000000" w:themeColor="text1"/>
        </w:rPr>
        <w:t>Ташлинский</w:t>
      </w:r>
      <w:proofErr w:type="spellEnd"/>
      <w:r w:rsidR="00334EC7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334EC7">
        <w:rPr>
          <w:rFonts w:eastAsia="Calibri"/>
          <w:color w:val="000000" w:themeColor="text1"/>
        </w:rPr>
        <w:t>Альшеевский</w:t>
      </w:r>
      <w:proofErr w:type="spellEnd"/>
      <w:r w:rsidR="00334EC7">
        <w:rPr>
          <w:rFonts w:eastAsia="Calibri"/>
          <w:color w:val="000000" w:themeColor="text1"/>
        </w:rPr>
        <w:t xml:space="preserve"> район Республики Башкортостан.</w:t>
      </w:r>
      <w:r w:rsidRPr="000C1336">
        <w:rPr>
          <w:rFonts w:eastAsia="Calibri"/>
          <w:color w:val="000000" w:themeColor="text1"/>
        </w:rPr>
        <w:t xml:space="preserve"> </w:t>
      </w:r>
      <w:r w:rsidR="00334EC7">
        <w:rPr>
          <w:rFonts w:eastAsia="Calibri"/>
          <w:color w:val="000000" w:themeColor="text1"/>
        </w:rPr>
        <w:t xml:space="preserve"> 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 xml:space="preserve">Администрация </w:t>
      </w:r>
      <w:r w:rsidR="00334EC7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взаимодействует </w:t>
      </w:r>
      <w:proofErr w:type="gramStart"/>
      <w:r w:rsidRPr="000C1336">
        <w:rPr>
          <w:color w:val="000000" w:themeColor="text1"/>
        </w:rPr>
        <w:t>с</w:t>
      </w:r>
      <w:proofErr w:type="gramEnd"/>
      <w:r w:rsidR="00A166BD" w:rsidRPr="000C1336">
        <w:rPr>
          <w:rStyle w:val="af"/>
          <w:rFonts w:eastAsia="Calibri"/>
          <w:color w:val="000000" w:themeColor="text1"/>
        </w:rPr>
        <w:footnoteReference w:id="2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 xml:space="preserve">Администрации </w:t>
      </w:r>
      <w:r w:rsidR="00334EC7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</w:t>
      </w:r>
      <w:r w:rsidRPr="000C1336">
        <w:rPr>
          <w:color w:val="000000" w:themeColor="text1"/>
        </w:rPr>
        <w:lastRenderedPageBreak/>
        <w:t xml:space="preserve"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Администрацию, в </w:t>
      </w:r>
      <w:r w:rsidRPr="000C1336">
        <w:rPr>
          <w:color w:val="000000" w:themeColor="text1"/>
        </w:rPr>
        <w:lastRenderedPageBreak/>
        <w:t xml:space="preserve">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>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ЕПГУ </w:t>
      </w:r>
      <w:proofErr w:type="gramStart"/>
      <w:r w:rsidRPr="000C1336">
        <w:rPr>
          <w:color w:val="000000" w:themeColor="text1"/>
        </w:rPr>
        <w:t xml:space="preserve">( </w:t>
      </w:r>
      <w:proofErr w:type="gramEnd"/>
      <w:r w:rsidRPr="000C1336">
        <w:rPr>
          <w:color w:val="000000" w:themeColor="text1"/>
        </w:rPr>
        <w:t xml:space="preserve">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Pr="000C1336">
        <w:rPr>
          <w:color w:val="000000" w:themeColor="text1"/>
        </w:rPr>
        <w:t xml:space="preserve">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4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Pr="000C1336">
        <w:rPr>
          <w:color w:val="000000" w:themeColor="text1"/>
        </w:rPr>
        <w:t xml:space="preserve">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</w:t>
      </w:r>
      <w:proofErr w:type="gramStart"/>
      <w:r w:rsidR="000400B9" w:rsidRPr="000C1336">
        <w:rPr>
          <w:color w:val="000000" w:themeColor="text1"/>
        </w:rPr>
        <w:t xml:space="preserve"> ,</w:t>
      </w:r>
      <w:proofErr w:type="gramEnd"/>
      <w:r w:rsidR="000400B9" w:rsidRPr="000C1336">
        <w:rPr>
          <w:color w:val="000000" w:themeColor="text1"/>
        </w:rPr>
        <w:t xml:space="preserve"> предоставляющего муниципальную услугу, в информационно-</w:t>
      </w:r>
      <w:r w:rsidR="000400B9" w:rsidRPr="000C1336">
        <w:rPr>
          <w:color w:val="000000" w:themeColor="text1"/>
        </w:rPr>
        <w:lastRenderedPageBreak/>
        <w:t xml:space="preserve">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(РПГУ))</w:t>
      </w:r>
      <w:r w:rsidR="008B45A2" w:rsidRPr="000C1336">
        <w:t>;</w:t>
      </w:r>
    </w:p>
    <w:p w:rsidR="00334EC7" w:rsidRPr="000C1336" w:rsidRDefault="00F81F7E" w:rsidP="00334EC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</w:t>
      </w:r>
      <w:proofErr w:type="gramStart"/>
      <w:r w:rsidR="00F549A9" w:rsidRPr="000C1336">
        <w:t>р</w:t>
      </w:r>
      <w:r w:rsidRPr="000C1336">
        <w:t>(</w:t>
      </w:r>
      <w:proofErr w:type="gramEnd"/>
      <w:r w:rsidRPr="000C1336">
        <w:t xml:space="preserve">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 xml:space="preserve">, подписанного усиленной квалифицированной электронной подписью уполномоченным должностным лицом Администрации </w:t>
      </w:r>
      <w:r w:rsidRPr="000C1336">
        <w:t>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</w:t>
      </w:r>
      <w:proofErr w:type="gramStart"/>
      <w:r w:rsidR="00FF1C86" w:rsidRPr="000C1336">
        <w:rPr>
          <w:bCs/>
          <w:color w:val="000000" w:themeColor="text1"/>
        </w:rPr>
        <w:t xml:space="preserve"> </w:t>
      </w:r>
      <w:r w:rsidR="00C839E1" w:rsidRPr="000C1336">
        <w:rPr>
          <w:bCs/>
          <w:color w:val="000000" w:themeColor="text1"/>
        </w:rPr>
        <w:t>,</w:t>
      </w:r>
      <w:proofErr w:type="gramEnd"/>
      <w:r w:rsidR="00C839E1" w:rsidRPr="000C1336">
        <w:rPr>
          <w:bCs/>
          <w:color w:val="000000" w:themeColor="text1"/>
        </w:rPr>
        <w:t xml:space="preserve">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</w:t>
      </w:r>
      <w:r w:rsidR="00FF1C86" w:rsidRPr="000C1336">
        <w:rPr>
          <w:bCs/>
          <w:color w:val="000000" w:themeColor="text1"/>
        </w:rPr>
        <w:lastRenderedPageBreak/>
        <w:t>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3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334EC7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2F77DB">
        <w:rPr>
          <w:rFonts w:eastAsia="Calibri"/>
          <w:color w:val="000000" w:themeColor="text1"/>
        </w:rPr>
        <w:t>Ташлинский</w:t>
      </w:r>
      <w:proofErr w:type="spellEnd"/>
      <w:r w:rsidR="00334EC7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334EC7">
        <w:rPr>
          <w:rFonts w:eastAsia="Calibri"/>
          <w:color w:val="000000" w:themeColor="text1"/>
        </w:rPr>
        <w:t>Альшеевский</w:t>
      </w:r>
      <w:proofErr w:type="spellEnd"/>
      <w:r w:rsidR="00334EC7">
        <w:rPr>
          <w:rFonts w:eastAsia="Calibri"/>
          <w:color w:val="000000" w:themeColor="text1"/>
        </w:rPr>
        <w:t xml:space="preserve"> район Республики Башкортостан </w:t>
      </w:r>
      <w:r w:rsidRPr="000C1336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на инженерно </w:t>
      </w:r>
      <w:r w:rsidRPr="000C1336">
        <w:rPr>
          <w:bCs/>
          <w:color w:val="000000" w:themeColor="text1"/>
        </w:rPr>
        <w:lastRenderedPageBreak/>
        <w:t>топографическом плане</w:t>
      </w:r>
      <w:r w:rsidRPr="000C1336">
        <w:rPr>
          <w:rStyle w:val="af"/>
          <w:bCs/>
          <w:color w:val="000000" w:themeColor="text1"/>
        </w:rPr>
        <w:footnoteReference w:id="5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334EC7" w:rsidRPr="000C1336" w:rsidRDefault="00166BB4" w:rsidP="00334EC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6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lastRenderedPageBreak/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8"/>
      </w:r>
      <w:r w:rsidRPr="000C1336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334EC7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2F77DB">
        <w:rPr>
          <w:rFonts w:eastAsia="Calibri"/>
          <w:color w:val="000000" w:themeColor="text1"/>
        </w:rPr>
        <w:t>Ташлинский</w:t>
      </w:r>
      <w:proofErr w:type="spellEnd"/>
      <w:r w:rsidR="00334EC7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334EC7">
        <w:rPr>
          <w:rFonts w:eastAsia="Calibri"/>
          <w:color w:val="000000" w:themeColor="text1"/>
        </w:rPr>
        <w:t>Альшеевский</w:t>
      </w:r>
      <w:proofErr w:type="spellEnd"/>
      <w:r w:rsidR="00334EC7">
        <w:rPr>
          <w:rFonts w:eastAsia="Calibri"/>
          <w:color w:val="000000" w:themeColor="text1"/>
        </w:rPr>
        <w:t xml:space="preserve"> район Республики Башкортостан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9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</w:t>
      </w:r>
      <w:r w:rsidRPr="000C1336">
        <w:rPr>
          <w:color w:val="000000" w:themeColor="text1"/>
        </w:rPr>
        <w:lastRenderedPageBreak/>
        <w:t xml:space="preserve">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подтверждения статуса юридического лица, индивидуального предпринимателя может быть представлена выписка соответственного из Единого </w:t>
      </w:r>
      <w:r w:rsidRPr="000C1336">
        <w:rPr>
          <w:color w:val="000000" w:themeColor="text1"/>
        </w:rPr>
        <w:lastRenderedPageBreak/>
        <w:t>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При непредставлении заявителем указанных в пункте 2.9 настоящего Административного регламента документов Администрация </w:t>
      </w:r>
      <w:r w:rsidR="00B55D0D">
        <w:t xml:space="preserve"> </w:t>
      </w:r>
      <w:r w:rsidRPr="000C1336">
        <w:t xml:space="preserve">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0C1336">
        <w:rPr>
          <w:rFonts w:eastAsia="Calibri"/>
          <w:color w:val="000000" w:themeColor="text1"/>
        </w:rPr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</w:t>
      </w:r>
      <w:proofErr w:type="gramStart"/>
      <w:r w:rsidR="003918AA" w:rsidRPr="000C1336">
        <w:rPr>
          <w:color w:val="000000" w:themeColor="text1"/>
        </w:rPr>
        <w:t>( </w:t>
      </w:r>
      <w:proofErr w:type="gramEnd"/>
      <w:r w:rsidR="003918AA" w:rsidRPr="000C1336">
        <w:rPr>
          <w:color w:val="000000" w:themeColor="text1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 xml:space="preserve">ами 2.8.1, </w:t>
        </w:r>
        <w:r w:rsidR="007E2BC8" w:rsidRPr="000C1336">
          <w:rPr>
            <w:color w:val="000000" w:themeColor="text1"/>
          </w:rPr>
          <w:lastRenderedPageBreak/>
          <w:t>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proofErr w:type="gramStart"/>
      <w:r w:rsidR="00AB1086" w:rsidRPr="000C1336">
        <w:rPr>
          <w:color w:val="000000" w:themeColor="text1"/>
        </w:rPr>
        <w:t xml:space="preserve"> </w:t>
      </w:r>
      <w:r w:rsidR="00B55D0D">
        <w:rPr>
          <w:color w:val="000000" w:themeColor="text1"/>
        </w:rPr>
        <w:t>.</w:t>
      </w:r>
      <w:proofErr w:type="gramEnd"/>
      <w:r w:rsidR="00B55D0D">
        <w:rPr>
          <w:color w:val="000000" w:themeColor="text1"/>
        </w:rPr>
        <w:t xml:space="preserve"> 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AB1086" w:rsidRPr="000C1336">
        <w:rPr>
          <w:color w:val="000000" w:themeColor="text1"/>
        </w:rPr>
        <w:lastRenderedPageBreak/>
        <w:t xml:space="preserve">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</w:t>
      </w:r>
      <w:r w:rsidRPr="000C1336">
        <w:rPr>
          <w:color w:val="000000" w:themeColor="text1"/>
        </w:rPr>
        <w:lastRenderedPageBreak/>
        <w:t xml:space="preserve">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 xml:space="preserve">Администрации </w:t>
      </w:r>
      <w:r w:rsidR="00B55D0D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возможность беспрепятственного доступа к объекту (зданию, помещению), </w:t>
      </w:r>
      <w:r w:rsidRPr="000C1336">
        <w:rPr>
          <w:color w:val="000000" w:themeColor="text1"/>
        </w:rPr>
        <w:lastRenderedPageBreak/>
        <w:t>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6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7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</w:t>
      </w:r>
      <w:proofErr w:type="gramStart"/>
      <w:r w:rsidR="008B3E81" w:rsidRPr="000C1336">
        <w:rPr>
          <w:color w:val="000000" w:themeColor="text1"/>
        </w:rPr>
        <w:t xml:space="preserve"> </w:t>
      </w:r>
      <w:r w:rsidR="00B55D0D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,</w:t>
      </w:r>
      <w:proofErr w:type="gramEnd"/>
      <w:r w:rsidR="00AB1086" w:rsidRPr="000C1336">
        <w:rPr>
          <w:color w:val="000000" w:themeColor="text1"/>
        </w:rPr>
        <w:t xml:space="preserve">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0C1336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 xml:space="preserve">дке, предусмотренном </w:t>
      </w:r>
      <w:r w:rsidR="002C65FA" w:rsidRPr="000C1336">
        <w:rPr>
          <w:bCs/>
          <w:color w:val="000000" w:themeColor="text1"/>
        </w:rPr>
        <w:lastRenderedPageBreak/>
        <w:t>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 xml:space="preserve">Администрации </w:t>
      </w:r>
      <w:r w:rsidRPr="000C1336">
        <w:rPr>
          <w:color w:val="000000" w:themeColor="text1"/>
        </w:rPr>
        <w:t xml:space="preserve">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</w:t>
      </w:r>
      <w:proofErr w:type="gramStart"/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0C1336">
        <w:rPr>
          <w:color w:val="000000" w:themeColor="text1"/>
        </w:rPr>
        <w:t>ии и ау</w:t>
      </w:r>
      <w:proofErr w:type="gramEnd"/>
      <w:r w:rsidRPr="000C1336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 xml:space="preserve">Администрацию </w:t>
      </w:r>
      <w:r w:rsidRPr="000C1336">
        <w:rPr>
          <w:color w:val="000000" w:themeColor="text1"/>
        </w:rPr>
        <w:t xml:space="preserve">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proofErr w:type="gramStart"/>
      <w:r w:rsidR="00767883" w:rsidRPr="000C1336">
        <w:t>Должностное лицо Администрации,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</w:t>
      </w:r>
      <w:proofErr w:type="gramEnd"/>
      <w:r w:rsidR="00767883" w:rsidRPr="000C1336">
        <w:t xml:space="preserve">; </w:t>
      </w:r>
      <w:proofErr w:type="gramStart"/>
      <w:r w:rsidR="00767883" w:rsidRPr="000C1336"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0C1336"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lastRenderedPageBreak/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lastRenderedPageBreak/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8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0C1336">
        <w:rPr>
          <w:color w:val="000000" w:themeColor="text1"/>
        </w:rPr>
        <w:t xml:space="preserve"> ,</w:t>
      </w:r>
      <w:proofErr w:type="gramEnd"/>
      <w:r w:rsidRPr="000C1336">
        <w:rPr>
          <w:color w:val="000000" w:themeColor="text1"/>
        </w:rPr>
        <w:t xml:space="preserve"> должностного лица Администрации  либо муниципального служащего в соответствии со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</w:t>
      </w:r>
      <w:r w:rsidRPr="000C1336">
        <w:rPr>
          <w:color w:val="000000" w:themeColor="text1"/>
        </w:rPr>
        <w:t xml:space="preserve">, в </w:t>
      </w:r>
      <w:proofErr w:type="gramStart"/>
      <w:r w:rsidRPr="000C1336">
        <w:rPr>
          <w:color w:val="000000" w:themeColor="text1"/>
        </w:rPr>
        <w:t>который</w:t>
      </w:r>
      <w:proofErr w:type="gramEnd"/>
      <w:r w:rsidRPr="000C1336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</w:t>
      </w:r>
      <w:proofErr w:type="gramStart"/>
      <w:r w:rsidR="00E5221A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;</w:t>
      </w:r>
      <w:proofErr w:type="gramEnd"/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C3286C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4.1. Текущий </w:t>
      </w:r>
      <w:proofErr w:type="gramStart"/>
      <w:r w:rsidRPr="000C1336">
        <w:rPr>
          <w:color w:val="000000" w:themeColor="text1"/>
        </w:rPr>
        <w:t>контроль за</w:t>
      </w:r>
      <w:proofErr w:type="gramEnd"/>
      <w:r w:rsidRPr="000C1336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5.1. Заявитель (представитель) имеет право на досудебно</w:t>
      </w:r>
      <w:proofErr w:type="gramStart"/>
      <w:r w:rsidRPr="000C1336">
        <w:rPr>
          <w:color w:val="000000" w:themeColor="text1"/>
        </w:rPr>
        <w:t>е(</w:t>
      </w:r>
      <w:proofErr w:type="gramEnd"/>
      <w:r w:rsidRPr="000C1336">
        <w:rPr>
          <w:color w:val="000000" w:themeColor="text1"/>
        </w:rPr>
        <w:t>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</w:t>
      </w:r>
      <w:r w:rsidRPr="000C1336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</w:t>
      </w:r>
      <w:r w:rsidRPr="000C1336">
        <w:rPr>
          <w:color w:val="000000" w:themeColor="text1"/>
        </w:rPr>
        <w:lastRenderedPageBreak/>
        <w:t xml:space="preserve">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требования заявителя направить неполный пакет документов        в Администрацию информир</w:t>
      </w:r>
      <w:r w:rsidR="00693FCA">
        <w:rPr>
          <w:color w:val="000000" w:themeColor="text1"/>
        </w:rPr>
        <w:t xml:space="preserve">ует заявителя                  </w:t>
      </w:r>
      <w:r w:rsidRPr="000C1336">
        <w:rPr>
          <w:color w:val="000000" w:themeColor="text1"/>
        </w:rPr>
        <w:t xml:space="preserve">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</w:t>
      </w:r>
      <w:r w:rsidRPr="000C1336">
        <w:rPr>
          <w:color w:val="000000" w:themeColor="text1"/>
        </w:rPr>
        <w:lastRenderedPageBreak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>многофункционального центра</w:t>
      </w:r>
      <w:proofErr w:type="gramStart"/>
      <w:r w:rsidR="003F1FCA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,</w:t>
      </w:r>
      <w:proofErr w:type="gramEnd"/>
      <w:r w:rsidRPr="000C1336">
        <w:rPr>
          <w:color w:val="000000" w:themeColor="text1"/>
        </w:rPr>
        <w:t xml:space="preserve"> направляются в Администрацию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 xml:space="preserve">Администрацию </w:t>
      </w:r>
      <w:r w:rsidRPr="000C1336">
        <w:rPr>
          <w:bCs/>
          <w:color w:val="000000" w:themeColor="text1"/>
        </w:rPr>
        <w:t xml:space="preserve">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proofErr w:type="gramStart"/>
      <w:r w:rsidR="00087E44" w:rsidRPr="000C1336">
        <w:rPr>
          <w:color w:val="000000" w:themeColor="text1"/>
          <w:szCs w:val="2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087E44" w:rsidRPr="000C1336">
        <w:rPr>
          <w:color w:val="000000" w:themeColor="text1"/>
          <w:szCs w:val="24"/>
        </w:rPr>
        <w:t xml:space="preserve">, Администрация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2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.</w:t>
      </w:r>
    </w:p>
    <w:p w:rsidR="00EB7BD0" w:rsidRPr="000C133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105F8F">
          <w:headerReference w:type="default" r:id="rId23"/>
          <w:pgSz w:w="11905" w:h="16838"/>
          <w:pgMar w:top="1077" w:right="851" w:bottom="1077" w:left="1134" w:header="709" w:footer="0" w:gutter="0"/>
          <w:cols w:space="720"/>
          <w:noEndnote/>
          <w:titlePg/>
          <w:docGrid w:linePitch="381"/>
        </w:sect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0C133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0C1336">
        <w:rPr>
          <w:b/>
          <w:color w:val="000000" w:themeColor="text1"/>
          <w:sz w:val="24"/>
          <w:szCs w:val="24"/>
        </w:rPr>
        <w:t>Пр</w:t>
      </w:r>
      <w:r w:rsidR="0072528A" w:rsidRPr="000C1336">
        <w:rPr>
          <w:b/>
          <w:color w:val="000000" w:themeColor="text1"/>
          <w:sz w:val="24"/>
          <w:szCs w:val="24"/>
        </w:rPr>
        <w:t>иложение №1</w:t>
      </w:r>
    </w:p>
    <w:p w:rsidR="0072528A" w:rsidRPr="000C133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A0178">
        <w:trPr>
          <w:trHeight w:val="10446"/>
        </w:trPr>
        <w:tc>
          <w:tcPr>
            <w:tcW w:w="5000" w:type="pct"/>
          </w:tcPr>
          <w:p w:rsidR="00E83F33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0C133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EB7BD0" w:rsidRPr="000C1336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6648C5" w:rsidRPr="000C1336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0C1336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72528A" w:rsidRPr="000C133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0C133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0C1336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0C1336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0C1336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0C133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0C1336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предоставить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осуществление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(</w:t>
      </w:r>
      <w:r w:rsidR="002D0053" w:rsidRPr="000C1336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0C1336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0C1336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0C1336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0C1336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0C1336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0C133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lastRenderedPageBreak/>
        <w:t xml:space="preserve">по адресу </w:t>
      </w:r>
      <w:r w:rsidR="0072528A" w:rsidRPr="000C1336">
        <w:rPr>
          <w:rFonts w:eastAsia="Calibri"/>
          <w:color w:val="000000" w:themeColor="text1"/>
          <w:sz w:val="24"/>
          <w:szCs w:val="24"/>
        </w:rPr>
        <w:t xml:space="preserve">_________________________________ _______________________________________________________________ 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0C1336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4"/>
          <w:szCs w:val="24"/>
        </w:rPr>
        <w:t>при наличии)</w:t>
      </w:r>
      <w:r w:rsidRPr="000C1336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0C1336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0C1336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0C1336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0C1336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0C133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0C133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7"/>
        <w:gridCol w:w="9508"/>
      </w:tblGrid>
      <w:tr w:rsidR="008D7D91" w:rsidRPr="000C133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0C133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</w:t>
            </w:r>
          </w:p>
        </w:tc>
      </w:tr>
    </w:tbl>
    <w:p w:rsidR="00A426B9" w:rsidRPr="000C133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 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0C1336" w:rsidRDefault="00A771F0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0C133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</w:t>
            </w:r>
          </w:p>
        </w:tc>
      </w:tr>
    </w:tbl>
    <w:p w:rsidR="00A426B9" w:rsidRPr="000C133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0C1336">
        <w:t xml:space="preserve">        </w:t>
      </w:r>
      <w:r w:rsidR="00A426B9" w:rsidRPr="000C1336">
        <w:t>виде бумажного документа, который заявитель получает непосредственно при личном обращении</w:t>
      </w:r>
      <w:r w:rsidR="003F1FCA" w:rsidRPr="000C1336">
        <w:t xml:space="preserve"> в многофункциональный центр </w:t>
      </w:r>
      <w:r w:rsidR="00A426B9" w:rsidRPr="000C1336">
        <w:t xml:space="preserve"> (в случае подачи заявления и документов непосредственно в </w:t>
      </w:r>
      <w:r w:rsidR="003F1FCA" w:rsidRPr="000C1336">
        <w:t xml:space="preserve">многофункциональный центр </w:t>
      </w:r>
      <w:r w:rsidR="00A426B9" w:rsidRPr="000C1336">
        <w:t>, посредством ЕПГУ</w:t>
      </w:r>
      <w:r w:rsidR="00D91543" w:rsidRPr="000C1336">
        <w:t xml:space="preserve"> (РПГУ</w:t>
      </w:r>
      <w:r w:rsidR="00A426B9" w:rsidRPr="000C1336">
        <w:t xml:space="preserve">); </w:t>
      </w:r>
    </w:p>
    <w:p w:rsidR="00937FF9" w:rsidRPr="000C133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</w:p>
    <w:p w:rsidR="00A771F0" w:rsidRPr="000C1336" w:rsidRDefault="00A771F0" w:rsidP="000813F7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0C133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0C1336" w:rsidRDefault="00A771F0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E76F12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F2460E" w:rsidRPr="000C133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0C133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6"/>
          <w:szCs w:val="24"/>
        </w:rPr>
        <w:t>(</w:t>
      </w:r>
      <w:r w:rsidR="00115142" w:rsidRPr="000C1336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0C1336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0C1336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F1C86" w:rsidRPr="000C133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="00FF1C86"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</w:t>
      </w:r>
      <w:r w:rsidR="00FF1C86" w:rsidRPr="000C1336">
        <w:rPr>
          <w:rFonts w:eastAsia="Calibri"/>
          <w:color w:val="000000" w:themeColor="text1"/>
        </w:rPr>
        <w:lastRenderedPageBreak/>
        <w:t>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_________________________</w:t>
      </w:r>
    </w:p>
    <w:p w:rsidR="00CA0178" w:rsidRPr="000C133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(Ф.И.О</w:t>
      </w:r>
      <w:r w:rsidR="00611C57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11C57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ИНН:________________________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ОГРН: 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0C133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8B4000" w:rsidRPr="000C133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0C133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F2460E" w:rsidRPr="000C133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</w:t>
      </w:r>
      <w:r w:rsidR="00F2460E" w:rsidRPr="000C1336">
        <w:rPr>
          <w:color w:val="000000" w:themeColor="text1"/>
          <w:sz w:val="24"/>
          <w:szCs w:val="24"/>
        </w:rPr>
        <w:t xml:space="preserve"> продлени</w:t>
      </w:r>
      <w:r w:rsidRPr="000C1336">
        <w:rPr>
          <w:color w:val="000000" w:themeColor="text1"/>
          <w:sz w:val="24"/>
          <w:szCs w:val="24"/>
        </w:rPr>
        <w:t>и</w:t>
      </w:r>
      <w:r w:rsidR="00F2460E" w:rsidRPr="000C1336">
        <w:rPr>
          <w:color w:val="000000" w:themeColor="text1"/>
          <w:sz w:val="24"/>
          <w:szCs w:val="24"/>
        </w:rPr>
        <w:t xml:space="preserve"> срока </w:t>
      </w:r>
      <w:r w:rsidR="006C432D" w:rsidRPr="000C1336">
        <w:rPr>
          <w:color w:val="000000" w:themeColor="text1"/>
          <w:sz w:val="24"/>
          <w:szCs w:val="24"/>
        </w:rPr>
        <w:t>разрешения</w:t>
      </w:r>
      <w:r w:rsidR="00F2460E" w:rsidRPr="000C1336">
        <w:rPr>
          <w:color w:val="000000" w:themeColor="text1"/>
          <w:sz w:val="24"/>
          <w:szCs w:val="24"/>
        </w:rPr>
        <w:t xml:space="preserve"> на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="008B4000" w:rsidRPr="000C1336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0C1336">
        <w:rPr>
          <w:color w:val="000000" w:themeColor="text1"/>
          <w:sz w:val="24"/>
          <w:szCs w:val="24"/>
        </w:rPr>
        <w:t>Разрешение</w:t>
      </w:r>
      <w:r w:rsidRPr="000C1336">
        <w:rPr>
          <w:color w:val="000000" w:themeColor="text1"/>
          <w:sz w:val="24"/>
          <w:szCs w:val="24"/>
        </w:rPr>
        <w:t xml:space="preserve">  N _______</w:t>
      </w:r>
      <w:r w:rsidR="008B4000" w:rsidRPr="000C1336">
        <w:rPr>
          <w:color w:val="000000" w:themeColor="text1"/>
          <w:sz w:val="24"/>
          <w:szCs w:val="24"/>
        </w:rPr>
        <w:t xml:space="preserve"> от ______</w:t>
      </w:r>
      <w:r w:rsidRPr="000C1336">
        <w:rPr>
          <w:color w:val="000000" w:themeColor="text1"/>
          <w:sz w:val="24"/>
          <w:szCs w:val="24"/>
        </w:rPr>
        <w:t xml:space="preserve">  на  </w:t>
      </w:r>
      <w:r w:rsidR="002D0053" w:rsidRPr="000C1336">
        <w:rPr>
          <w:color w:val="000000" w:themeColor="text1"/>
          <w:sz w:val="24"/>
          <w:szCs w:val="24"/>
        </w:rPr>
        <w:t>осуществление</w:t>
      </w:r>
      <w:r w:rsidRPr="000C1336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0C1336">
        <w:rPr>
          <w:color w:val="000000" w:themeColor="text1"/>
          <w:sz w:val="24"/>
          <w:szCs w:val="24"/>
        </w:rPr>
        <w:t>проводимых</w:t>
      </w:r>
      <w:r w:rsidR="008B4000" w:rsidRPr="000C1336">
        <w:rPr>
          <w:color w:val="000000" w:themeColor="text1"/>
          <w:sz w:val="24"/>
          <w:szCs w:val="24"/>
        </w:rPr>
        <w:t xml:space="preserve"> </w:t>
      </w:r>
      <w:r w:rsidRPr="000C1336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0C1336">
        <w:rPr>
          <w:color w:val="000000" w:themeColor="text1"/>
          <w:sz w:val="24"/>
          <w:szCs w:val="24"/>
        </w:rPr>
        <w:t>__</w:t>
      </w:r>
      <w:r w:rsidRPr="000C1336">
        <w:rPr>
          <w:color w:val="000000" w:themeColor="text1"/>
          <w:sz w:val="24"/>
          <w:szCs w:val="24"/>
        </w:rPr>
        <w:t>_ в связи с __________________</w:t>
      </w:r>
      <w:r w:rsidR="008B4000" w:rsidRPr="000C1336">
        <w:rPr>
          <w:color w:val="000000" w:themeColor="text1"/>
          <w:sz w:val="24"/>
          <w:szCs w:val="24"/>
        </w:rPr>
        <w:t>_______________________</w:t>
      </w:r>
      <w:r w:rsidRPr="000C1336">
        <w:rPr>
          <w:color w:val="000000" w:themeColor="text1"/>
          <w:sz w:val="24"/>
          <w:szCs w:val="24"/>
        </w:rPr>
        <w:t>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 xml:space="preserve">                        (указать причины продления)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0C133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E76F12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FC6274" w:rsidRPr="000C1336" w:rsidRDefault="00E76F12" w:rsidP="00FC6274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FC6274" w:rsidRPr="000C1336" w:rsidRDefault="00FC6274" w:rsidP="00FC6274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</w:t>
      </w:r>
      <w:proofErr w:type="gramStart"/>
      <w:r w:rsidR="000746AC" w:rsidRPr="000C1336">
        <w:rPr>
          <w:color w:val="000000" w:themeColor="text1"/>
        </w:rPr>
        <w:t>У(</w:t>
      </w:r>
      <w:proofErr w:type="gramEnd"/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E8351C" w:rsidRPr="000C133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0C133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0C133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0C133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0C133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</w:t>
      </w:r>
      <w:r w:rsidRPr="000C1336">
        <w:rPr>
          <w:rFonts w:eastAsia="Calibri"/>
          <w:color w:val="000000" w:themeColor="text1"/>
        </w:rPr>
        <w:lastRenderedPageBreak/>
        <w:t>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B23F37">
        <w:trPr>
          <w:trHeight w:val="505"/>
        </w:trPr>
        <w:tc>
          <w:tcPr>
            <w:tcW w:w="5000" w:type="pct"/>
          </w:tcPr>
          <w:p w:rsidR="00B23F37" w:rsidRPr="000C133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  <w:sz w:val="24"/>
                <w:szCs w:val="24"/>
              </w:rPr>
              <w:br w:type="page"/>
            </w: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1F14E9" w:rsidRPr="000C133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EB7BD0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В 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(наименование Администрации, Уполномоченного органа)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От _________________________</w:t>
            </w:r>
          </w:p>
          <w:p w:rsidR="00B23F37" w:rsidRPr="000C133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(Ф.И.О. (отчество при наличии))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ИНН:______________________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ОГРН: 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Реквизиты основного документа, удостоверяющего личность: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(указывается наименование документы, номер, кем и когда выдан)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места нахождения: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Фактический адрес нахождения (при наличии):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lastRenderedPageBreak/>
              <w:t>____________________________________________________________________________________________________________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 электронной почты: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Номер контактного телефона: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ФОРМА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Заявления на закрытие разрешения на осуществление земляных работ </w:t>
            </w: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  <w:p w:rsidR="00B23F37" w:rsidRPr="000C133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</w:rPr>
            </w:pP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от ______________________________________ № 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связи с 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                 (указать причину)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           (фамилия, имя, отчество, должность, телефон)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Срок выполнения работ с __________ по __________.</w:t>
      </w: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    Приложение:</w:t>
      </w:r>
    </w:p>
    <w:p w:rsidR="00B23F37" w:rsidRPr="000C133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разрешение от _________№ </w:t>
      </w:r>
    </w:p>
    <w:p w:rsidR="00B23F37" w:rsidRPr="000C133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Акт о восстановлении нарушенного благоустройства</w:t>
      </w:r>
    </w:p>
    <w:p w:rsidR="00B23F37" w:rsidRPr="000C133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</w:t>
            </w:r>
            <w:r w:rsidR="00B23F37" w:rsidRPr="000C1336">
              <w:rPr>
                <w:color w:val="000000" w:themeColor="text1"/>
              </w:rPr>
              <w:t xml:space="preserve"> </w:t>
            </w:r>
          </w:p>
        </w:tc>
      </w:tr>
    </w:tbl>
    <w:p w:rsidR="00B23F37" w:rsidRPr="000C133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Администрации, по почте, в форме электронных документов посредством ЕПГУ (РПГУ</w:t>
      </w:r>
      <w:r w:rsidR="00C42334" w:rsidRPr="000C1336">
        <w:t>)</w:t>
      </w:r>
      <w:r w:rsidR="00B23F37"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B23F37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0C133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0C133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>Кабинет» ЕПГУ (РПГУ)</w:t>
      </w:r>
      <w:r w:rsidR="00DA4168" w:rsidRPr="000C1336">
        <w:rPr>
          <w:color w:val="000000" w:themeColor="text1"/>
        </w:rPr>
        <w:t>,</w:t>
      </w:r>
      <w:r w:rsidR="00FF24B6" w:rsidRPr="000C1336">
        <w:rPr>
          <w:color w:val="000000" w:themeColor="text1"/>
        </w:rPr>
        <w:t xml:space="preserve"> </w:t>
      </w:r>
      <w:r w:rsidR="00FF24B6" w:rsidRPr="000C1336">
        <w:t>подписанного усиленной квалифицированной электронной подписью уполномоченным должностным лицом Админис</w:t>
      </w:r>
      <w:r w:rsidR="00D55B42" w:rsidRPr="000C1336">
        <w:t xml:space="preserve">трации </w:t>
      </w:r>
      <w:r w:rsidR="00E76F12" w:rsidRPr="000C1336">
        <w:rPr>
          <w:color w:val="000000" w:themeColor="text1"/>
        </w:rPr>
        <w:t xml:space="preserve"> </w:t>
      </w:r>
      <w:r w:rsidR="00E76F12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0C133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 xml:space="preserve">  </w:t>
      </w:r>
      <w:r w:rsidRPr="000C1336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0C133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753E47" w:rsidRPr="000C1336" w:rsidRDefault="00753E47" w:rsidP="000813F7">
      <w:pPr>
        <w:spacing w:line="240" w:lineRule="auto"/>
        <w:rPr>
          <w:rFonts w:eastAsia="Calibri"/>
          <w:color w:val="000000" w:themeColor="text1"/>
          <w:sz w:val="24"/>
          <w:szCs w:val="24"/>
        </w:rPr>
      </w:pPr>
    </w:p>
    <w:p w:rsidR="00A729A3" w:rsidRPr="000C1336" w:rsidRDefault="004102F6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:rsidR="004C7FC8" w:rsidRPr="000C1336" w:rsidRDefault="004C7FC8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4C7FC8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EB7BD0" w:rsidRPr="000C1336" w:rsidRDefault="00EB7BD0" w:rsidP="000813F7">
      <w:pPr>
        <w:widowControl w:val="0"/>
        <w:tabs>
          <w:tab w:val="left" w:pos="567"/>
          <w:tab w:val="left" w:pos="6105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№2</w:t>
      </w:r>
    </w:p>
    <w:p w:rsidR="00E5221A" w:rsidRPr="000C133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A0178">
        <w:trPr>
          <w:trHeight w:val="505"/>
        </w:trPr>
        <w:tc>
          <w:tcPr>
            <w:tcW w:w="5000" w:type="pct"/>
          </w:tcPr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0C1336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0C133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юридических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C739A" w:rsidRPr="000C133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0C133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 (при наличии)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</w:t>
      </w:r>
      <w:r w:rsidRPr="000C1336">
        <w:rPr>
          <w:color w:val="000000" w:themeColor="text1"/>
          <w:shd w:val="clear" w:color="auto" w:fill="FFFFFF" w:themeFill="background1"/>
        </w:rPr>
        <w:t>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16687" w:rsidRPr="000C1336" w:rsidRDefault="00716687" w:rsidP="00716687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>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(РПГУ)</w:t>
      </w:r>
      <w:r w:rsidRPr="000C1336">
        <w:rPr>
          <w:sz w:val="28"/>
        </w:rPr>
        <w:t>);</w:t>
      </w:r>
    </w:p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716687" w:rsidRPr="000C133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0C133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0C133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ЕПГУ (РПГУ), </w:t>
      </w:r>
      <w:r w:rsidRPr="000C1336">
        <w:t>подписанного усиленной квалифицированной электронной подписью уполномоченным должностным лицом Администрации 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16687" w:rsidRPr="000C1336" w:rsidRDefault="00716687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8D1054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0C1336">
        <w:rPr>
          <w:rFonts w:eastAsia="Calibri"/>
          <w:color w:val="000000" w:themeColor="text1"/>
          <w:sz w:val="24"/>
          <w:szCs w:val="24"/>
        </w:rPr>
        <w:t>___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(для физических лиц)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 xml:space="preserve">(ФИО </w:t>
      </w:r>
      <w:r w:rsidR="00A87295" w:rsidRPr="000C1336">
        <w:rPr>
          <w:color w:val="000000" w:themeColor="text1"/>
          <w:sz w:val="20"/>
          <w:szCs w:val="20"/>
        </w:rPr>
        <w:t>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A87295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 w:rsidRPr="000C1336">
        <w:rPr>
          <w:color w:val="000000" w:themeColor="text1"/>
          <w:sz w:val="24"/>
          <w:szCs w:val="24"/>
        </w:rPr>
        <w:t xml:space="preserve">        </w:t>
      </w:r>
      <w:r w:rsidRPr="000C1336">
        <w:rPr>
          <w:color w:val="000000" w:themeColor="text1"/>
          <w:sz w:val="24"/>
          <w:szCs w:val="24"/>
        </w:rPr>
        <w:t xml:space="preserve"> (Ф.И.О.</w:t>
      </w:r>
      <w:r w:rsidR="006429B3" w:rsidRPr="000C1336">
        <w:rPr>
          <w:color w:val="000000" w:themeColor="text1"/>
          <w:sz w:val="24"/>
          <w:szCs w:val="24"/>
        </w:rPr>
        <w:t xml:space="preserve"> (</w:t>
      </w:r>
      <w:r w:rsidR="00115142" w:rsidRPr="000C1336">
        <w:rPr>
          <w:color w:val="000000" w:themeColor="text1"/>
          <w:sz w:val="24"/>
          <w:szCs w:val="24"/>
        </w:rPr>
        <w:t xml:space="preserve">отчество </w:t>
      </w:r>
      <w:r w:rsidR="006429B3" w:rsidRPr="000C1336">
        <w:rPr>
          <w:color w:val="000000" w:themeColor="text1"/>
          <w:sz w:val="24"/>
          <w:szCs w:val="24"/>
        </w:rPr>
        <w:t>при наличии)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EF5F0E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657AAF" w:rsidRPr="000C1336" w:rsidRDefault="00657AAF" w:rsidP="000813F7">
      <w:pPr>
        <w:pStyle w:val="ConsPlusNormal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EF5F0E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Default"/>
        <w:jc w:val="both"/>
        <w:rPr>
          <w:color w:val="000000" w:themeColor="text1"/>
          <w:sz w:val="28"/>
          <w:szCs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(в случае подачи заявления и документов непосредственно в </w:t>
      </w:r>
      <w:r w:rsidR="003F1FCA" w:rsidRPr="000C1336">
        <w:rPr>
          <w:sz w:val="28"/>
        </w:rPr>
        <w:t xml:space="preserve">многофункциональный центр </w:t>
      </w:r>
      <w:r w:rsidRPr="000C1336">
        <w:rPr>
          <w:sz w:val="28"/>
        </w:rPr>
        <w:t xml:space="preserve">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0C1336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0C1336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РЕКОМЕНДУЕМАЯ ФОРМА ЗАЯВЛЕНИЯ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(для индивидуальных предпринимателей)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lastRenderedPageBreak/>
        <w:t>(наименование Администрации, Уполномоченного органа)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E67AA5" w:rsidRPr="000C133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</w:t>
      </w:r>
      <w:r w:rsidR="00611C57" w:rsidRPr="000C1336">
        <w:rPr>
          <w:color w:val="000000" w:themeColor="text1"/>
          <w:sz w:val="20"/>
          <w:szCs w:val="20"/>
        </w:rPr>
        <w:t xml:space="preserve"> (</w:t>
      </w:r>
      <w:r w:rsidR="00115142" w:rsidRPr="000C1336">
        <w:rPr>
          <w:color w:val="000000" w:themeColor="text1"/>
          <w:sz w:val="20"/>
          <w:szCs w:val="20"/>
        </w:rPr>
        <w:t xml:space="preserve">отчество </w:t>
      </w:r>
      <w:r w:rsidR="00611C57" w:rsidRPr="000C1336">
        <w:rPr>
          <w:color w:val="000000" w:themeColor="text1"/>
          <w:sz w:val="20"/>
          <w:szCs w:val="20"/>
        </w:rPr>
        <w:t>при наличии)</w:t>
      </w:r>
      <w:r w:rsidRPr="000C1336">
        <w:rPr>
          <w:color w:val="000000" w:themeColor="text1"/>
          <w:sz w:val="20"/>
          <w:szCs w:val="20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ИНН:</w:t>
      </w:r>
      <w:r w:rsidRPr="000C1336">
        <w:rPr>
          <w:color w:val="000000" w:themeColor="text1"/>
        </w:rPr>
        <w:t>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  <w:sz w:val="24"/>
          <w:szCs w:val="24"/>
        </w:rPr>
        <w:t>ОГРН:</w:t>
      </w:r>
      <w:r w:rsidRPr="000C1336">
        <w:rPr>
          <w:color w:val="000000" w:themeColor="text1"/>
        </w:rPr>
        <w:t xml:space="preserve">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ЗАЯВЛЕНИЕ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0C1336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0C1336">
        <w:rPr>
          <w:color w:val="000000" w:themeColor="text1"/>
          <w:sz w:val="22"/>
          <w:szCs w:val="24"/>
        </w:rPr>
        <w:t xml:space="preserve">                      </w:t>
      </w:r>
      <w:r w:rsidRPr="000C1336">
        <w:rPr>
          <w:color w:val="000000" w:themeColor="text1"/>
          <w:sz w:val="22"/>
          <w:szCs w:val="24"/>
        </w:rPr>
        <w:t>(Ф.И.О.</w:t>
      </w:r>
      <w:r w:rsidR="006429B3" w:rsidRPr="000C1336">
        <w:rPr>
          <w:color w:val="000000" w:themeColor="text1"/>
          <w:sz w:val="22"/>
          <w:szCs w:val="24"/>
        </w:rPr>
        <w:t xml:space="preserve"> (</w:t>
      </w:r>
      <w:r w:rsidR="00115142" w:rsidRPr="000C1336">
        <w:rPr>
          <w:color w:val="000000" w:themeColor="text1"/>
          <w:sz w:val="22"/>
          <w:szCs w:val="24"/>
        </w:rPr>
        <w:t xml:space="preserve">отчество </w:t>
      </w:r>
      <w:r w:rsidR="006429B3" w:rsidRPr="000C1336">
        <w:rPr>
          <w:color w:val="000000" w:themeColor="text1"/>
          <w:sz w:val="22"/>
          <w:szCs w:val="24"/>
        </w:rPr>
        <w:t>при наличии)</w:t>
      </w:r>
      <w:r w:rsidRPr="000C1336">
        <w:rPr>
          <w:color w:val="000000" w:themeColor="text1"/>
          <w:sz w:val="22"/>
          <w:szCs w:val="24"/>
        </w:rPr>
        <w:t>)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М.П.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0C1336" w:rsidRDefault="00E67AA5" w:rsidP="000813F7">
      <w:pPr>
        <w:spacing w:line="240" w:lineRule="auto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0C133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0C1336">
        <w:rPr>
          <w:color w:val="000000" w:themeColor="text1"/>
          <w:sz w:val="24"/>
          <w:szCs w:val="24"/>
        </w:rPr>
        <w:t>)</w:t>
      </w:r>
    </w:p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0C1336">
        <w:rPr>
          <w:color w:val="000000" w:themeColor="text1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9E7952" w:rsidRPr="000C1336" w:rsidRDefault="007043FF" w:rsidP="000813F7">
      <w:pPr>
        <w:pStyle w:val="ConsPlusNormal"/>
        <w:jc w:val="both"/>
      </w:pPr>
      <w:r w:rsidRPr="000C1336">
        <w:t>в виде бумажного документа, который заявитель получает непосредственно в Администрации (в случае подачи заявления и документов непосредственно в Администрации, по почте, в форме электронных документов посредством ЕПГУ (РПГУ);</w:t>
      </w:r>
    </w:p>
    <w:p w:rsidR="00717D77" w:rsidRPr="000C1336" w:rsidRDefault="00717D77" w:rsidP="000813F7">
      <w:pPr>
        <w:pStyle w:val="ConsPlusNormal"/>
        <w:jc w:val="both"/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C739A" w:rsidRPr="000C133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0C133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0C133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</w:t>
            </w:r>
          </w:p>
        </w:tc>
      </w:tr>
    </w:tbl>
    <w:p w:rsidR="007043FF" w:rsidRPr="000C1336" w:rsidRDefault="007043FF" w:rsidP="007043FF">
      <w:pPr>
        <w:pStyle w:val="Default"/>
        <w:jc w:val="both"/>
        <w:rPr>
          <w:sz w:val="28"/>
        </w:rPr>
      </w:pPr>
      <w:r w:rsidRPr="000C1336">
        <w:rPr>
          <w:sz w:val="28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0C1336">
        <w:rPr>
          <w:sz w:val="28"/>
        </w:rPr>
        <w:t xml:space="preserve">в многофункциональный центр </w:t>
      </w:r>
      <w:r w:rsidRPr="000C1336">
        <w:rPr>
          <w:sz w:val="28"/>
        </w:rPr>
        <w:t>(в случае подачи заявления и документов непосредственно в</w:t>
      </w:r>
      <w:r w:rsidR="003F1FCA" w:rsidRPr="000C1336">
        <w:rPr>
          <w:sz w:val="28"/>
        </w:rPr>
        <w:t xml:space="preserve"> многофункциональный центр</w:t>
      </w:r>
      <w:r w:rsidRPr="000C1336">
        <w:rPr>
          <w:sz w:val="28"/>
        </w:rPr>
        <w:t>, посредством ЕПГУ</w:t>
      </w:r>
      <w:r w:rsidR="00D91543" w:rsidRPr="000C1336">
        <w:rPr>
          <w:sz w:val="28"/>
        </w:rPr>
        <w:t xml:space="preserve"> (РПГУ</w:t>
      </w:r>
      <w:r w:rsidRPr="000C1336">
        <w:rPr>
          <w:sz w:val="28"/>
        </w:rPr>
        <w:t>);</w:t>
      </w:r>
    </w:p>
    <w:p w:rsidR="00717D77" w:rsidRPr="000C1336" w:rsidRDefault="00717D77" w:rsidP="007043FF">
      <w:pPr>
        <w:pStyle w:val="Default"/>
        <w:jc w:val="both"/>
        <w:rPr>
          <w:color w:val="000000" w:themeColor="text1"/>
          <w:sz w:val="28"/>
          <w:szCs w:val="28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0C133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0C133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0C133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proofErr w:type="gramStart"/>
      <w:r w:rsidRPr="000C1336">
        <w:rPr>
          <w:color w:val="000000" w:themeColor="text1"/>
        </w:rPr>
        <w:t xml:space="preserve">Кабинет» </w:t>
      </w:r>
      <w:r w:rsidR="000746AC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0746AC" w:rsidRPr="000C1336">
        <w:rPr>
          <w:color w:val="000000" w:themeColor="text1"/>
        </w:rPr>
        <w:t>)</w:t>
      </w:r>
      <w:r w:rsidR="00DA4168" w:rsidRPr="000C1336">
        <w:rPr>
          <w:color w:val="000000" w:themeColor="text1"/>
        </w:rPr>
        <w:t>,</w:t>
      </w:r>
      <w:r w:rsidR="007043FF" w:rsidRPr="000C1336">
        <w:rPr>
          <w:color w:val="000000" w:themeColor="text1"/>
        </w:rPr>
        <w:t xml:space="preserve"> </w:t>
      </w:r>
      <w:r w:rsidR="00FF24B6" w:rsidRPr="000C1336">
        <w:t xml:space="preserve">подписанного усиленной квалифицированной электронной подписью уполномоченным должностным лицом Администрации </w:t>
      </w:r>
      <w:r w:rsidR="007043FF" w:rsidRPr="000C1336">
        <w:t>(в случае подачи заявления и документов в форме электронных документов посредством ЕПГУ (РПГУ)</w:t>
      </w:r>
      <w:r w:rsidRPr="000C1336">
        <w:rPr>
          <w:color w:val="000000" w:themeColor="text1"/>
        </w:rPr>
        <w:t>.</w:t>
      </w:r>
      <w:proofErr w:type="gramEnd"/>
    </w:p>
    <w:p w:rsidR="009E7952" w:rsidRPr="000C1336" w:rsidRDefault="009E7952" w:rsidP="000813F7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Документ, </w:t>
      </w:r>
      <w:r w:rsidRPr="000C1336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0C1336">
        <w:rPr>
          <w:color w:val="000000" w:themeColor="text1"/>
          <w:sz w:val="24"/>
          <w:szCs w:val="24"/>
        </w:rPr>
        <w:t xml:space="preserve"> _________________</w:t>
      </w:r>
      <w:r w:rsidR="002C2EEC" w:rsidRPr="000C1336">
        <w:rPr>
          <w:color w:val="000000" w:themeColor="text1"/>
          <w:sz w:val="24"/>
          <w:szCs w:val="24"/>
        </w:rPr>
        <w:t>____________</w:t>
      </w:r>
    </w:p>
    <w:p w:rsidR="00611C57" w:rsidRPr="000C133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0C1336">
        <w:rPr>
          <w:rFonts w:eastAsia="Calibri"/>
          <w:color w:val="000000" w:themeColor="text1"/>
          <w:sz w:val="24"/>
          <w:szCs w:val="24"/>
        </w:rPr>
        <w:t>__</w:t>
      </w:r>
      <w:r w:rsidRPr="000C1336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0C1336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0C1336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05543" w:rsidRPr="000C133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Приложение № </w:t>
      </w:r>
      <w:r w:rsidR="008672A0" w:rsidRPr="000C1336">
        <w:rPr>
          <w:b/>
          <w:color w:val="000000" w:themeColor="text1"/>
          <w:sz w:val="24"/>
          <w:szCs w:val="24"/>
        </w:rPr>
        <w:t>3</w:t>
      </w:r>
    </w:p>
    <w:p w:rsidR="00E6655F" w:rsidRPr="000C133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E6655F">
        <w:trPr>
          <w:trHeight w:val="505"/>
        </w:trPr>
        <w:tc>
          <w:tcPr>
            <w:tcW w:w="5000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lastRenderedPageBreak/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0C133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ab/>
            </w:r>
            <w:r w:rsidR="00E6655F" w:rsidRPr="000C1336">
              <w:rPr>
                <w:color w:val="000000" w:themeColor="text1"/>
              </w:rPr>
              <w:t>ФОРМА</w:t>
            </w:r>
            <w:r w:rsidRPr="000C1336">
              <w:rPr>
                <w:color w:val="000000" w:themeColor="text1"/>
              </w:rPr>
              <w:tab/>
            </w:r>
          </w:p>
          <w:p w:rsidR="00984281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0C133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C1336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0C133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0C133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0C1336">
        <w:rPr>
          <w:b/>
          <w:bCs/>
          <w:color w:val="000000" w:themeColor="text1"/>
          <w:sz w:val="24"/>
          <w:szCs w:val="24"/>
        </w:rPr>
        <w:t>1</w:t>
      </w:r>
      <w:r w:rsidR="00E6655F" w:rsidRPr="000C1336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0C133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0C133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8672A0" w:rsidRPr="000C1336">
        <w:rPr>
          <w:b/>
          <w:color w:val="000000" w:themeColor="text1"/>
          <w:sz w:val="24"/>
          <w:szCs w:val="24"/>
        </w:rPr>
        <w:t>4</w:t>
      </w:r>
    </w:p>
    <w:p w:rsidR="00F35C72" w:rsidRPr="000C133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C07A16">
        <w:trPr>
          <w:trHeight w:val="505"/>
        </w:trPr>
        <w:tc>
          <w:tcPr>
            <w:tcW w:w="5000" w:type="pct"/>
          </w:tcPr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lastRenderedPageBreak/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0C133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Уведомление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0C1336">
        <w:rPr>
          <w:color w:val="000000" w:themeColor="text1"/>
        </w:rPr>
        <w:t xml:space="preserve"> (возврате заявления заявителю)</w:t>
      </w:r>
    </w:p>
    <w:p w:rsidR="00F35C72" w:rsidRPr="000C1336" w:rsidRDefault="00F35C72" w:rsidP="000813F7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0C1336">
        <w:rPr>
          <w:color w:val="000000" w:themeColor="text1"/>
        </w:rPr>
        <w:t xml:space="preserve"> разрешения на осуществление земляных работ</w:t>
      </w:r>
      <w:r w:rsidR="003D54C9" w:rsidRPr="000C1336">
        <w:rPr>
          <w:color w:val="000000" w:themeColor="text1"/>
        </w:rPr>
        <w:t>»</w:t>
      </w:r>
      <w:r w:rsidRPr="000C1336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0C133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0C1336" w:rsidRDefault="00F35C72" w:rsidP="000813F7">
      <w:pPr>
        <w:spacing w:after="0" w:line="240" w:lineRule="auto"/>
        <w:jc w:val="center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(указать основание)</w:t>
      </w: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0C133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0C1336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0C1336">
        <w:rPr>
          <w:color w:val="000000" w:themeColor="text1"/>
          <w:sz w:val="22"/>
        </w:rPr>
        <w:t xml:space="preserve">   </w:t>
      </w:r>
      <w:r w:rsidRPr="000C1336">
        <w:rPr>
          <w:color w:val="000000" w:themeColor="text1"/>
          <w:sz w:val="22"/>
        </w:rPr>
        <w:t xml:space="preserve"> (подпись)                        </w:t>
      </w:r>
      <w:r w:rsidR="002D477C" w:rsidRPr="000C1336">
        <w:rPr>
          <w:color w:val="000000" w:themeColor="text1"/>
          <w:sz w:val="22"/>
        </w:rPr>
        <w:t xml:space="preserve">    </w:t>
      </w:r>
      <w:r w:rsidRPr="000C1336">
        <w:rPr>
          <w:color w:val="000000" w:themeColor="text1"/>
          <w:sz w:val="22"/>
        </w:rPr>
        <w:t xml:space="preserve">(инициалы, фамилия)      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>в приеме документов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0C1336" w:rsidRDefault="00F35C72" w:rsidP="000813F7">
      <w:pPr>
        <w:spacing w:after="0" w:line="240" w:lineRule="auto"/>
        <w:jc w:val="both"/>
        <w:rPr>
          <w:color w:val="000000" w:themeColor="text1"/>
          <w:sz w:val="22"/>
        </w:rPr>
      </w:pPr>
      <w:r w:rsidRPr="000C1336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0C133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17D77" w:rsidRPr="000C133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5</w:t>
      </w: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477EBC">
        <w:trPr>
          <w:trHeight w:val="505"/>
        </w:trPr>
        <w:tc>
          <w:tcPr>
            <w:tcW w:w="5000" w:type="pct"/>
          </w:tcPr>
          <w:p w:rsidR="00E44EE0" w:rsidRPr="000C133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Функциональное назначение объекта: 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Адрес объекта:__________________________________________________ 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(адрес проведения земляных работ, кадастровый номер земельного участка)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2281"/>
              <w:gridCol w:w="2282"/>
              <w:gridCol w:w="2282"/>
              <w:gridCol w:w="2282"/>
            </w:tblGrid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начала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Дата окончания работ</w:t>
                  </w: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</w:rPr>
                  </w:pPr>
                </w:p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</w:rPr>
                  </w:pPr>
                  <w:r w:rsidRPr="000C1336">
                    <w:rPr>
                      <w:color w:val="000000" w:themeColor="text1"/>
                    </w:rPr>
                    <w:t>(день/месяц/год)</w:t>
                  </w: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  <w:tr w:rsidR="008C739A" w:rsidRPr="000C1336" w:rsidTr="00E44EE0">
              <w:tc>
                <w:tcPr>
                  <w:tcW w:w="2281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0C133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</w:rPr>
                  </w:pPr>
                </w:p>
              </w:tc>
            </w:tr>
          </w:tbl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Исполнитель работ___________________________________________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(должность</w:t>
            </w:r>
            <w:r w:rsidR="00E21CD4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(при наличии), подпись, расшифровка)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М.П.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(при наличии)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«  </w:t>
            </w:r>
            <w:r w:rsidR="00EB7BD0" w:rsidRPr="000C1336">
              <w:rPr>
                <w:color w:val="000000" w:themeColor="text1"/>
              </w:rPr>
              <w:t xml:space="preserve"> </w:t>
            </w:r>
            <w:r w:rsidRPr="000C1336">
              <w:rPr>
                <w:color w:val="000000" w:themeColor="text1"/>
              </w:rPr>
              <w:t>» ________202   г.</w:t>
            </w: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44EE0" w:rsidRPr="000C133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E44EE0" w:rsidRPr="000C133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9010D5" w:rsidRPr="000C1336" w:rsidRDefault="009010D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230822" w:rsidRPr="000C1336">
        <w:rPr>
          <w:b/>
          <w:color w:val="000000" w:themeColor="text1"/>
          <w:sz w:val="24"/>
          <w:szCs w:val="24"/>
        </w:rPr>
        <w:t>6</w:t>
      </w:r>
    </w:p>
    <w:p w:rsidR="000600CB" w:rsidRPr="000C133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rFonts w:eastAsia="Calibri"/>
                <w:color w:val="000000" w:themeColor="text1"/>
              </w:rPr>
              <w:t xml:space="preserve">Форма акта </w:t>
            </w:r>
            <w:r w:rsidRPr="000C1336">
              <w:rPr>
                <w:color w:val="000000" w:themeColor="text1"/>
              </w:rPr>
              <w:t xml:space="preserve"> о завершении земляных работ и выполненном благоустройстве</w:t>
            </w:r>
            <w:r w:rsidRPr="000C1336">
              <w:rPr>
                <w:rStyle w:val="af"/>
                <w:color w:val="000000" w:themeColor="text1"/>
              </w:rPr>
              <w:footnoteReference w:id="10"/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(организация, предприятие/ФИО, производитель работ)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адрес:</w:t>
            </w:r>
            <w:r w:rsidR="009A4342" w:rsidRPr="000C1336">
              <w:rPr>
                <w:color w:val="000000" w:themeColor="text1"/>
              </w:rPr>
              <w:t xml:space="preserve">____________________________________________________________ Земляные работы производились по адресу: </w:t>
            </w:r>
            <w:r w:rsidR="00EB7BD0" w:rsidRPr="000C1336">
              <w:rPr>
                <w:color w:val="000000" w:themeColor="text1"/>
              </w:rPr>
              <w:t>___________________________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Разрешение </w:t>
            </w:r>
            <w:r w:rsidR="00F13A89" w:rsidRPr="000C1336">
              <w:rPr>
                <w:color w:val="000000" w:themeColor="text1"/>
              </w:rPr>
              <w:t>на производство земляных работ №</w:t>
            </w:r>
            <w:r w:rsidRPr="000C1336">
              <w:rPr>
                <w:color w:val="000000" w:themeColor="text1"/>
              </w:rPr>
              <w:t xml:space="preserve"> </w:t>
            </w:r>
            <w:r w:rsidR="004C7FC8" w:rsidRPr="000C1336">
              <w:rPr>
                <w:color w:val="000000" w:themeColor="text1"/>
              </w:rPr>
              <w:t xml:space="preserve">          </w:t>
            </w:r>
            <w:r w:rsidRPr="000C1336">
              <w:rPr>
                <w:color w:val="000000" w:themeColor="text1"/>
              </w:rPr>
              <w:t xml:space="preserve">от </w:t>
            </w:r>
            <w:r w:rsidR="004C7FC8" w:rsidRPr="000C1336">
              <w:rPr>
                <w:color w:val="000000" w:themeColor="text1"/>
              </w:rPr>
              <w:t>_________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Комиссия в составе: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_________________________________________________________________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организации, выполнившей благоустройство (Ф.И.О., должность) </w:t>
            </w:r>
            <w:r w:rsidR="00F13A89" w:rsidRPr="000C1336">
              <w:rPr>
                <w:color w:val="000000" w:themeColor="text1"/>
              </w:rPr>
              <w:t>_____________________________________________________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0C1336">
              <w:rPr>
                <w:color w:val="000000" w:themeColor="text1"/>
              </w:rPr>
              <w:t>___________________________________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>Администрации (</w:t>
            </w:r>
            <w:r w:rsidRPr="000C1336">
              <w:rPr>
                <w:color w:val="000000" w:themeColor="text1"/>
              </w:rPr>
              <w:t>Уполномоченного</w:t>
            </w:r>
            <w:r w:rsidR="00156182" w:rsidRPr="000C1336">
              <w:rPr>
                <w:color w:val="000000" w:themeColor="text1"/>
              </w:rPr>
              <w:t>)</w:t>
            </w:r>
            <w:r w:rsidRPr="000C1336">
              <w:rPr>
                <w:color w:val="000000" w:themeColor="text1"/>
              </w:rPr>
              <w:t xml:space="preserve"> орга</w:t>
            </w:r>
            <w:r w:rsidR="00156182" w:rsidRPr="000C1336">
              <w:rPr>
                <w:color w:val="000000" w:themeColor="text1"/>
              </w:rPr>
              <w:t>на___________________________________________________________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0C1336">
              <w:rPr>
                <w:color w:val="000000" w:themeColor="text1"/>
              </w:rPr>
              <w:t>благоустроительные</w:t>
            </w:r>
            <w:r w:rsidRPr="000C1336">
              <w:rPr>
                <w:color w:val="000000" w:themeColor="text1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организации, производившей земляные работы (подрядчик),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организации, выполнившей благоустройство,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>Представитель владельца объекта благоустройства, управляющей организации или жилищн</w:t>
            </w:r>
            <w:r w:rsidR="00F13A89" w:rsidRPr="000C1336">
              <w:rPr>
                <w:color w:val="000000" w:themeColor="text1"/>
              </w:rPr>
              <w:t xml:space="preserve">о-эксплуатационной организации 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________________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представитель </w:t>
            </w:r>
            <w:r w:rsidR="00156182" w:rsidRPr="000C1336">
              <w:rPr>
                <w:color w:val="000000" w:themeColor="text1"/>
              </w:rPr>
              <w:t xml:space="preserve">Администрации </w:t>
            </w:r>
            <w:r w:rsidR="00693FCA">
              <w:rPr>
                <w:color w:val="000000" w:themeColor="text1"/>
              </w:rPr>
              <w:t xml:space="preserve"> 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 ________________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                                                                                                 (подпись)</w:t>
            </w: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Приложение: </w:t>
            </w:r>
          </w:p>
          <w:p w:rsidR="00F13A89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</w:rPr>
              <w:t xml:space="preserve">- Материалы фотофиксации выполненных работ </w:t>
            </w:r>
          </w:p>
          <w:p w:rsidR="009A4342" w:rsidRPr="000C133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A4551C" w:rsidRPr="000C133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23F37" w:rsidRPr="000C1336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1F14E9" w:rsidRPr="000C1336" w:rsidRDefault="001F14E9" w:rsidP="000813F7">
      <w:pPr>
        <w:spacing w:line="240" w:lineRule="auto"/>
        <w:rPr>
          <w:rFonts w:eastAsia="Calibri"/>
          <w:color w:val="000000" w:themeColor="text1"/>
          <w:sz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8308BA" w:rsidRPr="000C133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977DB1" w:rsidRPr="000C133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7</w:t>
      </w:r>
    </w:p>
    <w:p w:rsidR="00E43E44" w:rsidRPr="000C133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C739A" w:rsidRPr="000C1336" w:rsidTr="00477EBC">
        <w:trPr>
          <w:trHeight w:val="505"/>
        </w:trPr>
        <w:tc>
          <w:tcPr>
            <w:tcW w:w="5000" w:type="pct"/>
          </w:tcPr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0C133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Сведения о заявителе, которому адресован документ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0C1336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43E44" w:rsidRPr="000C133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E615CE" w:rsidRPr="000C1336" w:rsidRDefault="00E43E44" w:rsidP="000813F7">
      <w:pPr>
        <w:spacing w:after="0" w:line="240" w:lineRule="auto"/>
        <w:ind w:firstLine="67"/>
        <w:jc w:val="center"/>
        <w:rPr>
          <w:color w:val="000000" w:themeColor="text1"/>
        </w:rPr>
      </w:pPr>
      <w:r w:rsidRPr="000C1336">
        <w:rPr>
          <w:color w:val="000000" w:themeColor="text1"/>
        </w:rPr>
        <w:t>Решение о   закрытии разрешения на осуществление  земляных работ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№_____                                                                                           Дата_________ 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E43E44" w:rsidRPr="000C1336" w:rsidRDefault="00E43E44" w:rsidP="000813F7">
      <w:pPr>
        <w:spacing w:after="0" w:line="240" w:lineRule="auto"/>
        <w:rPr>
          <w:color w:val="000000" w:themeColor="text1"/>
        </w:rPr>
      </w:pPr>
    </w:p>
    <w:p w:rsidR="000F53F8" w:rsidRPr="000C1336" w:rsidRDefault="00E43E44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Особые отметки____________________________________________________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>Ф.И.О. должность                                                        _____________________</w:t>
      </w:r>
    </w:p>
    <w:p w:rsidR="009010D5" w:rsidRPr="000C1336" w:rsidRDefault="009010D5" w:rsidP="000813F7">
      <w:pPr>
        <w:spacing w:after="0" w:line="240" w:lineRule="auto"/>
        <w:rPr>
          <w:color w:val="000000" w:themeColor="text1"/>
        </w:rPr>
      </w:pPr>
      <w:r w:rsidRPr="000C1336">
        <w:rPr>
          <w:color w:val="000000" w:themeColor="text1"/>
        </w:rPr>
        <w:t xml:space="preserve">уполномоченного сотрудника                                        </w:t>
      </w:r>
      <w:r w:rsidR="00717D77" w:rsidRPr="000C1336">
        <w:rPr>
          <w:color w:val="000000" w:themeColor="text1"/>
        </w:rPr>
        <w:t>(под</w:t>
      </w:r>
      <w:r w:rsidRPr="000C1336">
        <w:rPr>
          <w:color w:val="000000" w:themeColor="text1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>Приложение №</w:t>
      </w:r>
      <w:r w:rsidR="004C7FC8" w:rsidRPr="000C1336">
        <w:rPr>
          <w:b/>
          <w:color w:val="000000" w:themeColor="text1"/>
          <w:sz w:val="24"/>
          <w:szCs w:val="24"/>
        </w:rPr>
        <w:t>8</w:t>
      </w:r>
    </w:p>
    <w:p w:rsidR="00CD1F25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68" w:type="pct"/>
        <w:tblLook w:val="01E0"/>
      </w:tblPr>
      <w:tblGrid>
        <w:gridCol w:w="15476"/>
      </w:tblGrid>
      <w:tr w:rsidR="008D7D91" w:rsidRPr="000C1336" w:rsidTr="002D477C">
        <w:trPr>
          <w:trHeight w:val="584"/>
        </w:trPr>
        <w:tc>
          <w:tcPr>
            <w:tcW w:w="5000" w:type="pct"/>
          </w:tcPr>
          <w:p w:rsidR="00CD1F25" w:rsidRPr="000C133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CD1F25" w:rsidRPr="000C1336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0C1336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0C133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0C133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0C133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5"/>
        <w:tblW w:w="14261" w:type="dxa"/>
        <w:tblLook w:val="04A0"/>
      </w:tblPr>
      <w:tblGrid>
        <w:gridCol w:w="2408"/>
        <w:gridCol w:w="2408"/>
        <w:gridCol w:w="2224"/>
        <w:gridCol w:w="2234"/>
        <w:gridCol w:w="2372"/>
        <w:gridCol w:w="2615"/>
      </w:tblGrid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429"/>
        </w:trPr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CD1F25" w:rsidRPr="000C133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B9649B" w:rsidRPr="000C133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445"/>
        </w:trPr>
        <w:tc>
          <w:tcPr>
            <w:tcW w:w="2494" w:type="dxa"/>
          </w:tcPr>
          <w:p w:rsidR="00CD1F25" w:rsidRPr="000C133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(в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CD1F25" w:rsidRPr="000C133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0C133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 -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lastRenderedPageBreak/>
              <w:t>(Административный регламент)</w:t>
            </w:r>
          </w:p>
        </w:tc>
        <w:tc>
          <w:tcPr>
            <w:tcW w:w="2494" w:type="dxa"/>
          </w:tcPr>
          <w:p w:rsidR="00CD1F25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</w:t>
            </w:r>
            <w:r w:rsidR="00D92FDE" w:rsidRPr="000C1336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 и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0C1336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0C1336">
              <w:rPr>
                <w:color w:val="000000" w:themeColor="text1"/>
                <w:sz w:val="24"/>
                <w:szCs w:val="24"/>
              </w:rPr>
              <w:t>по основ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аниям, указанным в пункте 2.12. </w:t>
            </w:r>
            <w:r w:rsidRPr="000C1336">
              <w:rPr>
                <w:color w:val="000000" w:themeColor="text1"/>
                <w:sz w:val="24"/>
                <w:szCs w:val="24"/>
              </w:rPr>
              <w:t>Административного регламента, - в устной форме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поступления через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 xml:space="preserve"> ЕПГУ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BA26F0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lastRenderedPageBreak/>
              <w:t>ЕПГУ (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="006F6318"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3051D1" w:rsidRPr="000C133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0C133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E3627" w:rsidRPr="000C133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43E06" w:rsidRPr="000C133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FA738B" w:rsidRPr="000C133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0C133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0C133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0C133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t xml:space="preserve">заявление и приложенных к нему документов должностным лицом </w:t>
            </w:r>
            <w:r w:rsidR="00860525" w:rsidRPr="000C1336">
              <w:rPr>
                <w:color w:val="000000" w:themeColor="text1"/>
                <w:sz w:val="24"/>
                <w:szCs w:val="24"/>
              </w:rPr>
              <w:lastRenderedPageBreak/>
              <w:t>Администрации (Уполномоченного органа);</w:t>
            </w:r>
          </w:p>
        </w:tc>
        <w:tc>
          <w:tcPr>
            <w:tcW w:w="2494" w:type="dxa"/>
          </w:tcPr>
          <w:p w:rsidR="009A187B" w:rsidRPr="000C133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проверка зарегистрированного заявления и прилагаемых к нему документов</w:t>
            </w:r>
            <w:r w:rsidR="00C3127B" w:rsidRPr="000C1336">
              <w:rPr>
                <w:color w:val="000000" w:themeColor="text1"/>
                <w:sz w:val="24"/>
                <w:szCs w:val="24"/>
              </w:rPr>
              <w:t xml:space="preserve"> на предмет комплектности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t xml:space="preserve"> и </w:t>
            </w:r>
            <w:r w:rsidR="00981420"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правильности представления </w:t>
            </w:r>
            <w:r w:rsidR="002A330C" w:rsidRPr="000C1336">
              <w:rPr>
                <w:color w:val="000000" w:themeColor="text1"/>
                <w:sz w:val="24"/>
                <w:szCs w:val="24"/>
              </w:rPr>
              <w:t xml:space="preserve">документов и </w:t>
            </w:r>
            <w:r w:rsidR="002A330C" w:rsidRPr="000C1336">
              <w:rPr>
                <w:sz w:val="24"/>
                <w:szCs w:val="24"/>
              </w:rPr>
              <w:t>проверку правильности оформления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="00F15CFE" w:rsidRPr="000C1336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, о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тветственное за предоставление муниципальной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25" w:type="dxa"/>
          </w:tcPr>
          <w:p w:rsidR="00C31DF7" w:rsidRPr="000C133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 соответствие требованиям, предусмотренным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2.8 и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 xml:space="preserve">унктом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2.9 Административного регламента и </w:t>
            </w:r>
          </w:p>
          <w:p w:rsidR="006F35A4" w:rsidRPr="000C133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наличие оснований для отказа в предоставлении услуги, предусмотренных п</w:t>
            </w:r>
            <w:r w:rsidR="003656DB" w:rsidRPr="000C1336">
              <w:rPr>
                <w:color w:val="000000" w:themeColor="text1"/>
                <w:sz w:val="24"/>
                <w:szCs w:val="24"/>
              </w:rPr>
              <w:t>унктом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перечень документов (сведений), необходимых для предоставления муниципальной </w:t>
            </w:r>
            <w:r w:rsidR="005D146B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которые следует получить в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>услуги,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  <w:r w:rsidR="00E0417A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</w:tcPr>
          <w:p w:rsidR="006F35A4" w:rsidRPr="000C133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0C1336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0C1336" w:rsidTr="00EB7BD0">
        <w:trPr>
          <w:trHeight w:val="875"/>
        </w:trPr>
        <w:tc>
          <w:tcPr>
            <w:tcW w:w="2494" w:type="dxa"/>
            <w:vMerge/>
          </w:tcPr>
          <w:p w:rsidR="006F35A4" w:rsidRPr="000C133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6F35A4" w:rsidRPr="000C133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0C133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0C1336">
              <w:rPr>
                <w:color w:val="000000" w:themeColor="text1"/>
                <w:sz w:val="24"/>
                <w:szCs w:val="24"/>
              </w:rPr>
              <w:t>в течение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0C1336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0C133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0C133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пункта 2.</w:t>
            </w:r>
            <w:r w:rsidR="00E115A5" w:rsidRPr="000C1336">
              <w:rPr>
                <w:color w:val="000000" w:themeColor="text1"/>
                <w:sz w:val="24"/>
                <w:szCs w:val="24"/>
              </w:rPr>
              <w:t>9</w:t>
            </w:r>
            <w:r w:rsidR="0075515C" w:rsidRPr="000C1336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а также иных дополнительных документов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0C1336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0C1336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C739A" w:rsidRPr="000C1336" w:rsidTr="00EB7BD0">
        <w:trPr>
          <w:trHeight w:val="2540"/>
        </w:trPr>
        <w:tc>
          <w:tcPr>
            <w:tcW w:w="2494" w:type="dxa"/>
            <w:vMerge/>
          </w:tcPr>
          <w:p w:rsidR="00DC4118" w:rsidRPr="000C133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0C133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DC4118" w:rsidRPr="000C133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D32574" w:rsidRPr="000C133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0C133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0C133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0C133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 w:val="restart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9768EA" w:rsidRPr="000C133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0C1336" w:rsidTr="00EB7BD0">
        <w:trPr>
          <w:trHeight w:val="445"/>
        </w:trPr>
        <w:tc>
          <w:tcPr>
            <w:tcW w:w="14261" w:type="dxa"/>
            <w:gridSpan w:val="6"/>
          </w:tcPr>
          <w:p w:rsidR="001517FF" w:rsidRPr="000C133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4.</w:t>
            </w:r>
            <w:r w:rsidR="00DC411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0C1336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</w:t>
            </w:r>
            <w:r w:rsidR="00856100" w:rsidRPr="000C1336">
              <w:rPr>
                <w:color w:val="000000" w:themeColor="text1"/>
                <w:sz w:val="24"/>
              </w:rPr>
              <w:t>формлен</w:t>
            </w:r>
            <w:r w:rsidRPr="000C1336">
              <w:rPr>
                <w:color w:val="000000" w:themeColor="text1"/>
                <w:sz w:val="24"/>
              </w:rPr>
              <w:t>ие</w:t>
            </w:r>
            <w:r w:rsidR="0040796B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разрешения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0C133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0C1336" w:rsidTr="00EB7BD0">
        <w:trPr>
          <w:trHeight w:val="1586"/>
        </w:trPr>
        <w:tc>
          <w:tcPr>
            <w:tcW w:w="2494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856100" w:rsidRPr="000C1336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5" w:type="dxa"/>
            <w:vMerge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4" w:type="dxa"/>
          </w:tcPr>
          <w:p w:rsidR="00856100" w:rsidRPr="000C133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0C133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0C133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0C133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0C1336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0C1336">
        <w:rPr>
          <w:color w:val="000000" w:themeColor="text1"/>
          <w:sz w:val="24"/>
          <w:szCs w:val="24"/>
        </w:rPr>
        <w:t xml:space="preserve">разрешения </w:t>
      </w:r>
      <w:r w:rsidR="00AE0121" w:rsidRPr="000C1336">
        <w:rPr>
          <w:color w:val="000000" w:themeColor="text1"/>
          <w:sz w:val="24"/>
          <w:szCs w:val="24"/>
        </w:rPr>
        <w:t>на осуществления земляных работ</w:t>
      </w:r>
      <w:r w:rsidR="00612DC1" w:rsidRPr="000C1336">
        <w:rPr>
          <w:color w:val="000000" w:themeColor="text1"/>
          <w:sz w:val="24"/>
          <w:szCs w:val="24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0C133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82" w:type="dxa"/>
        <w:tblLook w:val="04A0"/>
      </w:tblPr>
      <w:tblGrid>
        <w:gridCol w:w="2386"/>
        <w:gridCol w:w="141"/>
        <w:gridCol w:w="2245"/>
        <w:gridCol w:w="266"/>
        <w:gridCol w:w="2031"/>
        <w:gridCol w:w="20"/>
        <w:gridCol w:w="2177"/>
        <w:gridCol w:w="149"/>
        <w:gridCol w:w="2302"/>
        <w:gridCol w:w="50"/>
        <w:gridCol w:w="2615"/>
      </w:tblGrid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08" w:type="dxa"/>
          </w:tcPr>
          <w:p w:rsidR="00416045" w:rsidRPr="000C133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B175C6" w:rsidRPr="000C133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DA7833" w:rsidP="00693FC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0C1336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372" w:type="dxa"/>
            <w:gridSpan w:val="2"/>
          </w:tcPr>
          <w:p w:rsidR="000D4C16" w:rsidRPr="000C1336" w:rsidRDefault="000D4C16" w:rsidP="00693FC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прием и регистрация заявления и прилагаемых документов</w:t>
            </w:r>
            <w:proofErr w:type="gramEnd"/>
          </w:p>
        </w:tc>
        <w:tc>
          <w:tcPr>
            <w:tcW w:w="2371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0C1336" w:rsidRDefault="000D4C16" w:rsidP="00693FC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документов,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0C133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0D4C16" w:rsidRPr="000C133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2369" w:type="dxa"/>
          </w:tcPr>
          <w:p w:rsidR="000D4C16" w:rsidRPr="000C1336" w:rsidRDefault="00FC23EC" w:rsidP="00693FC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</w:t>
            </w:r>
            <w:proofErr w:type="gramStart"/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3FCA">
              <w:rPr>
                <w:color w:val="000000" w:themeColor="text1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372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0C1336" w:rsidRDefault="00F31A68" w:rsidP="00693FCA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</w:p>
        </w:tc>
        <w:tc>
          <w:tcPr>
            <w:tcW w:w="2382" w:type="dxa"/>
            <w:gridSpan w:val="2"/>
          </w:tcPr>
          <w:p w:rsidR="00FC23EC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0C133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EB7BD0">
        <w:trPr>
          <w:trHeight w:val="30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</w:t>
            </w:r>
            <w:r w:rsidR="00A05543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C739A" w:rsidRPr="000C133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0C1336">
              <w:rPr>
                <w:color w:val="000000" w:themeColor="text1"/>
                <w:sz w:val="24"/>
                <w:szCs w:val="24"/>
              </w:rPr>
              <w:t>продления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8" w:type="dxa"/>
          </w:tcPr>
          <w:p w:rsidR="00F31A68" w:rsidRPr="000C133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EB7BD0">
        <w:trPr>
          <w:trHeight w:val="3304"/>
        </w:trPr>
        <w:tc>
          <w:tcPr>
            <w:tcW w:w="2369" w:type="dxa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0C133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0C1336" w:rsidTr="00EB7BD0">
        <w:trPr>
          <w:trHeight w:val="443"/>
        </w:trPr>
        <w:tc>
          <w:tcPr>
            <w:tcW w:w="14382" w:type="dxa"/>
            <w:gridSpan w:val="11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0C1336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0C1336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0C1336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C739A" w:rsidRPr="000C133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продление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0C1336">
              <w:rPr>
                <w:color w:val="000000" w:themeColor="text1"/>
                <w:sz w:val="24"/>
                <w:szCs w:val="24"/>
              </w:rPr>
              <w:t>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оф</w:t>
            </w:r>
            <w:r w:rsidR="009431C3" w:rsidRPr="000C1336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0C1336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0C1336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0C1336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0C133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0C1336">
              <w:rPr>
                <w:color w:val="000000" w:themeColor="text1"/>
                <w:sz w:val="24"/>
              </w:rPr>
              <w:t>заявителю</w:t>
            </w:r>
            <w:r w:rsidRPr="000C1336">
              <w:rPr>
                <w:color w:val="000000" w:themeColor="text1"/>
                <w:sz w:val="24"/>
              </w:rPr>
              <w:t xml:space="preserve">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31A68" w:rsidRPr="000C1336">
              <w:rPr>
                <w:color w:val="000000" w:themeColor="text1"/>
                <w:sz w:val="24"/>
              </w:rPr>
              <w:t xml:space="preserve"> </w:t>
            </w:r>
            <w:r w:rsidRPr="000C1336">
              <w:rPr>
                <w:color w:val="000000" w:themeColor="text1"/>
                <w:sz w:val="24"/>
              </w:rPr>
              <w:t>срока разрешения на</w:t>
            </w:r>
            <w:r w:rsidR="00F31A68" w:rsidRPr="000C1336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C739A" w:rsidRPr="000C133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4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</w:t>
            </w:r>
            <w:r w:rsidR="00F15ED5" w:rsidRPr="000C1336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Pr="000C1336">
              <w:rPr>
                <w:color w:val="000000" w:themeColor="text1"/>
                <w:sz w:val="24"/>
              </w:rPr>
              <w:t xml:space="preserve"> ср</w:t>
            </w:r>
            <w:r w:rsidR="00F15ED5" w:rsidRPr="000C1336">
              <w:rPr>
                <w:color w:val="000000" w:themeColor="text1"/>
                <w:sz w:val="24"/>
              </w:rPr>
              <w:t xml:space="preserve">ока </w:t>
            </w:r>
            <w:r w:rsidRPr="000C1336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  <w:gridSpan w:val="2"/>
          </w:tcPr>
          <w:p w:rsidR="00F31A68" w:rsidRPr="000C133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0C1336">
              <w:rPr>
                <w:color w:val="000000" w:themeColor="text1"/>
                <w:sz w:val="24"/>
              </w:rPr>
              <w:t>продление</w:t>
            </w:r>
            <w:r w:rsidR="00F15ED5" w:rsidRPr="000C1336">
              <w:rPr>
                <w:color w:val="000000" w:themeColor="text1"/>
                <w:sz w:val="24"/>
              </w:rPr>
              <w:t xml:space="preserve"> срока</w:t>
            </w:r>
            <w:r w:rsidRPr="000C1336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0C1336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0C133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0C133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0C1336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0C1336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5"/>
        <w:tblW w:w="14317" w:type="dxa"/>
        <w:tblLayout w:type="fixed"/>
        <w:tblLook w:val="04A0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A710AE" w:rsidRPr="000C133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0C1336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</w:t>
            </w: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4"/>
        </w:trPr>
        <w:tc>
          <w:tcPr>
            <w:tcW w:w="14317" w:type="dxa"/>
            <w:gridSpan w:val="11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304"/>
        </w:trPr>
        <w:tc>
          <w:tcPr>
            <w:tcW w:w="2367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0C133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 xml:space="preserve">3. </w:t>
            </w:r>
            <w:r w:rsidR="00135C72" w:rsidRPr="000C1336">
              <w:rPr>
                <w:color w:val="000000" w:themeColor="text1"/>
                <w:sz w:val="24"/>
              </w:rPr>
              <w:t>Принятие решения и н</w:t>
            </w:r>
            <w:r w:rsidRPr="000C1336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0C133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0C133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0C133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501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154" w:type="dxa"/>
            <w:vMerge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8" w:type="dxa"/>
            <w:gridSpan w:val="2"/>
          </w:tcPr>
          <w:p w:rsidR="00695CF6" w:rsidRPr="000C133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0C1336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0C133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0C133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0C133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BA26F0" w:rsidRPr="000C133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0C1336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0C133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5"/>
        <w:tblW w:w="14312" w:type="dxa"/>
        <w:tblLook w:val="04A0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72"/>
        <w:gridCol w:w="2439"/>
        <w:gridCol w:w="222"/>
        <w:gridCol w:w="2615"/>
      </w:tblGrid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C739A" w:rsidRPr="000C1336" w:rsidTr="001A5C3D">
        <w:trPr>
          <w:trHeight w:val="303"/>
        </w:trPr>
        <w:tc>
          <w:tcPr>
            <w:tcW w:w="2348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BA26F0" w:rsidRPr="000C133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2.12. и 2.13 Административного регламента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 или по желанию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lastRenderedPageBreak/>
              <w:t>заявителя в письменной форме согласно приложению №4 к Административному регламенту;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РГПУ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  <w:r w:rsidR="00D069F6" w:rsidRPr="000C1336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2.13. Административного регламента 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ЕПГУ (</w:t>
            </w:r>
            <w:r w:rsidRPr="000C1336">
              <w:rPr>
                <w:color w:val="000000" w:themeColor="text1"/>
                <w:sz w:val="24"/>
                <w:szCs w:val="24"/>
              </w:rPr>
              <w:t>РПГУ</w:t>
            </w:r>
            <w:r w:rsidR="00E615CE" w:rsidRPr="000C1336">
              <w:rPr>
                <w:color w:val="000000" w:themeColor="text1"/>
                <w:sz w:val="24"/>
                <w:szCs w:val="24"/>
              </w:rPr>
              <w:t>)</w:t>
            </w:r>
            <w:r w:rsidRPr="000C1336">
              <w:rPr>
                <w:color w:val="000000" w:themeColor="text1"/>
                <w:sz w:val="24"/>
                <w:szCs w:val="24"/>
              </w:rPr>
              <w:t>;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уведомления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lastRenderedPageBreak/>
              <w:t>(приложение №4)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0C133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0C1336" w:rsidTr="001A5C3D">
        <w:trPr>
          <w:trHeight w:val="162"/>
        </w:trPr>
        <w:tc>
          <w:tcPr>
            <w:tcW w:w="2384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0C133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2.8 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Административного регламента и </w:t>
            </w:r>
          </w:p>
          <w:p w:rsidR="000D0A9B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C739A" w:rsidRPr="000C1336" w:rsidTr="001A5C3D">
        <w:trPr>
          <w:trHeight w:val="303"/>
        </w:trPr>
        <w:tc>
          <w:tcPr>
            <w:tcW w:w="14312" w:type="dxa"/>
            <w:gridSpan w:val="11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Оформленное решение</w:t>
            </w:r>
            <w:r w:rsidR="003B693E" w:rsidRPr="000C1336">
              <w:rPr>
                <w:color w:val="000000" w:themeColor="text1"/>
                <w:sz w:val="24"/>
                <w:szCs w:val="24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Отсутствие оснований для отказа в предоставлении услуги, предусмотренных п. </w:t>
            </w:r>
            <w:r w:rsidRPr="000C1336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2.14.2</w:t>
            </w:r>
            <w:r w:rsidRPr="000C1336">
              <w:rPr>
                <w:color w:val="000000" w:themeColor="text1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:rsidR="003B693E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</w:t>
            </w:r>
            <w:r w:rsidR="00AE1AF1" w:rsidRPr="000C1336">
              <w:rPr>
                <w:color w:val="000000" w:themeColor="text1"/>
                <w:sz w:val="24"/>
                <w:szCs w:val="24"/>
              </w:rPr>
              <w:t>решения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о закрытии разрешения на осуществление земляных работ  </w:t>
            </w:r>
            <w:r w:rsidRPr="000C1336">
              <w:rPr>
                <w:color w:val="000000" w:themeColor="text1"/>
                <w:sz w:val="24"/>
                <w:szCs w:val="24"/>
              </w:rPr>
              <w:t>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C739A" w:rsidRPr="000C1336" w:rsidTr="001A5C3D">
        <w:trPr>
          <w:trHeight w:val="303"/>
        </w:trPr>
        <w:tc>
          <w:tcPr>
            <w:tcW w:w="2384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0C1336">
              <w:rPr>
                <w:color w:val="000000" w:themeColor="text1"/>
                <w:sz w:val="24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1" w:type="dxa"/>
            <w:gridSpan w:val="2"/>
          </w:tcPr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0C133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</w:t>
            </w:r>
            <w:r w:rsidR="00BA21D9" w:rsidRPr="000C1336">
              <w:rPr>
                <w:color w:val="000000" w:themeColor="text1"/>
                <w:sz w:val="24"/>
                <w:szCs w:val="24"/>
              </w:rPr>
              <w:t xml:space="preserve"> решения о закрытии разрешения на осуществление земляных работ  .</w:t>
            </w:r>
          </w:p>
          <w:p w:rsidR="003B693E" w:rsidRPr="000C133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051D1" w:rsidRPr="000C1336" w:rsidRDefault="003051D1" w:rsidP="000813F7">
      <w:pPr>
        <w:spacing w:after="0" w:line="240" w:lineRule="auto"/>
        <w:rPr>
          <w:color w:val="000000" w:themeColor="text1"/>
          <w:sz w:val="24"/>
          <w:szCs w:val="24"/>
        </w:rPr>
        <w:sectPr w:rsidR="003051D1" w:rsidRPr="000C133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0C1336" w:rsidRDefault="001A5C3D" w:rsidP="0000683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</w:t>
      </w:r>
      <w:r w:rsidR="00657AAF" w:rsidRPr="000C1336">
        <w:rPr>
          <w:b/>
          <w:color w:val="000000" w:themeColor="text1"/>
          <w:sz w:val="24"/>
          <w:szCs w:val="24"/>
        </w:rPr>
        <w:t xml:space="preserve">       </w:t>
      </w:r>
      <w:r w:rsidRPr="000C1336">
        <w:rPr>
          <w:b/>
          <w:color w:val="000000" w:themeColor="text1"/>
          <w:sz w:val="24"/>
          <w:szCs w:val="24"/>
        </w:rPr>
        <w:t xml:space="preserve">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          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9</w:t>
      </w:r>
    </w:p>
    <w:p w:rsidR="002A21E9" w:rsidRPr="000C133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</w:t>
      </w:r>
      <w:r w:rsidR="00717D77" w:rsidRPr="000C1336">
        <w:rPr>
          <w:b/>
          <w:color w:val="000000" w:themeColor="text1"/>
          <w:sz w:val="24"/>
          <w:szCs w:val="24"/>
        </w:rPr>
        <w:t xml:space="preserve">          </w:t>
      </w:r>
      <w:r w:rsidR="0000683F" w:rsidRPr="000C1336">
        <w:rPr>
          <w:b/>
          <w:color w:val="000000" w:themeColor="text1"/>
          <w:sz w:val="24"/>
          <w:szCs w:val="24"/>
        </w:rPr>
        <w:t xml:space="preserve">      </w:t>
      </w:r>
      <w:r w:rsidR="002A21E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601" w:type="pct"/>
        <w:tblLook w:val="01E0"/>
      </w:tblPr>
      <w:tblGrid>
        <w:gridCol w:w="10719"/>
      </w:tblGrid>
      <w:tr w:rsidR="008C739A" w:rsidRPr="000C1336" w:rsidTr="001A5C3D">
        <w:trPr>
          <w:trHeight w:val="540"/>
        </w:trPr>
        <w:tc>
          <w:tcPr>
            <w:tcW w:w="5000" w:type="pct"/>
          </w:tcPr>
          <w:p w:rsidR="002A21E9" w:rsidRPr="000C133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2A21E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2A21E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0C133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0C1336">
        <w:rPr>
          <w:color w:val="000000" w:themeColor="text1"/>
        </w:rPr>
        <w:t>Гарантийное письмо</w:t>
      </w:r>
    </w:p>
    <w:p w:rsidR="002A21E9" w:rsidRPr="000C1336" w:rsidRDefault="002A21E9" w:rsidP="000813F7">
      <w:pPr>
        <w:spacing w:line="240" w:lineRule="auto"/>
        <w:rPr>
          <w:color w:val="000000" w:themeColor="text1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0C1336">
        <w:rPr>
          <w:color w:val="000000" w:themeColor="text1"/>
        </w:rPr>
        <w:t>____________________________________________________________</w:t>
      </w:r>
    </w:p>
    <w:p w:rsidR="00623E70" w:rsidRPr="000C1336" w:rsidRDefault="00623E70" w:rsidP="000813F7">
      <w:pPr>
        <w:spacing w:line="240" w:lineRule="auto"/>
        <w:rPr>
          <w:color w:val="000000" w:themeColor="text1"/>
        </w:rPr>
      </w:pPr>
      <w:r w:rsidRPr="000C1336">
        <w:rPr>
          <w:color w:val="000000" w:themeColor="text1"/>
        </w:rPr>
        <w:t>В срок до:_________________</w:t>
      </w: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0C1336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0C1336">
        <w:rPr>
          <w:color w:val="000000" w:themeColor="text1"/>
        </w:rPr>
        <w:t>одержания улично-дорожной сети;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выполнение земляных работ в соответствии с требованиями техники безопасности;</w:t>
      </w:r>
    </w:p>
    <w:p w:rsidR="001A5C3D" w:rsidRPr="000C133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0C1336">
        <w:rPr>
          <w:color w:val="000000" w:themeColor="text1"/>
        </w:rPr>
        <w:t>;</w:t>
      </w:r>
      <w:r w:rsidRPr="000C1336">
        <w:rPr>
          <w:rStyle w:val="af"/>
          <w:color w:val="000000" w:themeColor="text1"/>
        </w:rPr>
        <w:footnoteReference w:id="11"/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0C1336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0C133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0C133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Заявитель (представитель заявителя)</w:t>
      </w: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"___" </w:t>
      </w:r>
      <w:r w:rsidR="00774AD2" w:rsidRPr="000C1336">
        <w:rPr>
          <w:color w:val="000000" w:themeColor="text1"/>
        </w:rPr>
        <w:t xml:space="preserve">   </w:t>
      </w:r>
      <w:r w:rsidRPr="000C1336">
        <w:rPr>
          <w:color w:val="000000" w:themeColor="text1"/>
        </w:rPr>
        <w:t xml:space="preserve">_________ </w:t>
      </w:r>
      <w:r w:rsidR="00774AD2" w:rsidRPr="000C1336">
        <w:rPr>
          <w:color w:val="000000" w:themeColor="text1"/>
        </w:rPr>
        <w:t xml:space="preserve">_    </w:t>
      </w:r>
      <w:r w:rsidRPr="000C1336">
        <w:rPr>
          <w:color w:val="000000" w:themeColor="text1"/>
        </w:rPr>
        <w:t xml:space="preserve">20___г.   </w:t>
      </w:r>
    </w:p>
    <w:p w:rsidR="00774AD2" w:rsidRPr="000C1336" w:rsidRDefault="00774AD2" w:rsidP="000813F7">
      <w:pPr>
        <w:spacing w:line="240" w:lineRule="auto"/>
        <w:rPr>
          <w:color w:val="000000" w:themeColor="text1"/>
        </w:rPr>
      </w:pPr>
    </w:p>
    <w:p w:rsidR="00947B0F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_______</w:t>
      </w:r>
      <w:r w:rsidR="00DF3486" w:rsidRPr="000C1336">
        <w:rPr>
          <w:color w:val="000000" w:themeColor="text1"/>
        </w:rPr>
        <w:t>__</w:t>
      </w:r>
      <w:r w:rsidRPr="000C1336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0C133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0C133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  (</w:t>
      </w:r>
      <w:r w:rsidR="00DF3486" w:rsidRPr="000C1336">
        <w:rPr>
          <w:color w:val="000000" w:themeColor="text1"/>
        </w:rPr>
        <w:t xml:space="preserve">дата)  </w:t>
      </w:r>
      <w:r w:rsidRPr="000C1336">
        <w:rPr>
          <w:color w:val="000000" w:themeColor="text1"/>
        </w:rPr>
        <w:t xml:space="preserve">             </w:t>
      </w:r>
      <w:r w:rsidR="00DF3486" w:rsidRPr="000C1336">
        <w:rPr>
          <w:color w:val="000000" w:themeColor="text1"/>
        </w:rPr>
        <w:t xml:space="preserve">      </w:t>
      </w:r>
      <w:r w:rsidRPr="000C1336">
        <w:rPr>
          <w:color w:val="000000" w:themeColor="text1"/>
        </w:rPr>
        <w:t xml:space="preserve">(подпись)                                       </w:t>
      </w:r>
      <w:r w:rsidR="00E172F2" w:rsidRPr="000C1336">
        <w:rPr>
          <w:color w:val="000000" w:themeColor="text1"/>
        </w:rPr>
        <w:t xml:space="preserve"> (расшифровка подпи</w:t>
      </w:r>
      <w:r w:rsidR="00DF3486" w:rsidRPr="000C1336">
        <w:rPr>
          <w:color w:val="000000" w:themeColor="text1"/>
        </w:rPr>
        <w:t>си)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</w:t>
      </w:r>
      <w:r w:rsidR="00A05543" w:rsidRPr="000C1336">
        <w:rPr>
          <w:b/>
          <w:color w:val="000000" w:themeColor="text1"/>
          <w:sz w:val="24"/>
          <w:szCs w:val="24"/>
        </w:rPr>
        <w:t xml:space="preserve">                       </w:t>
      </w:r>
      <w:r w:rsidRPr="000C1336">
        <w:rPr>
          <w:b/>
          <w:color w:val="000000" w:themeColor="text1"/>
          <w:sz w:val="24"/>
          <w:szCs w:val="24"/>
        </w:rPr>
        <w:t xml:space="preserve">                      </w:t>
      </w:r>
      <w:r w:rsidR="00657AAF" w:rsidRPr="000C1336">
        <w:rPr>
          <w:b/>
          <w:color w:val="000000" w:themeColor="text1"/>
          <w:sz w:val="24"/>
          <w:szCs w:val="24"/>
        </w:rPr>
        <w:t xml:space="preserve"> </w:t>
      </w:r>
      <w:r w:rsidRPr="000C1336">
        <w:rPr>
          <w:b/>
          <w:color w:val="000000" w:themeColor="text1"/>
          <w:sz w:val="24"/>
          <w:szCs w:val="24"/>
        </w:rPr>
        <w:t xml:space="preserve">             </w:t>
      </w:r>
      <w:r w:rsidR="00E172F2" w:rsidRPr="000C1336">
        <w:rPr>
          <w:b/>
          <w:color w:val="000000" w:themeColor="text1"/>
          <w:sz w:val="24"/>
          <w:szCs w:val="24"/>
        </w:rPr>
        <w:t>Приложение №</w:t>
      </w:r>
      <w:r w:rsidR="00C274F5" w:rsidRPr="000C1336">
        <w:rPr>
          <w:b/>
          <w:color w:val="000000" w:themeColor="text1"/>
          <w:sz w:val="24"/>
          <w:szCs w:val="24"/>
        </w:rPr>
        <w:t>10</w:t>
      </w:r>
    </w:p>
    <w:p w:rsidR="00542D59" w:rsidRPr="000C1336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42D59" w:rsidRPr="000C1336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0C1336" w:rsidTr="004B47A8">
        <w:trPr>
          <w:trHeight w:val="505"/>
        </w:trPr>
        <w:tc>
          <w:tcPr>
            <w:tcW w:w="5000" w:type="pct"/>
          </w:tcPr>
          <w:p w:rsidR="00542D59" w:rsidRPr="000C1336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4"/>
                <w:szCs w:val="24"/>
              </w:rPr>
            </w:pPr>
            <w:r w:rsidRPr="000C1336">
              <w:rPr>
                <w:b/>
                <w:color w:val="000000" w:themeColor="text1"/>
                <w:sz w:val="24"/>
                <w:szCs w:val="24"/>
              </w:rPr>
              <w:t xml:space="preserve">                           </w:t>
            </w:r>
            <w:r w:rsidR="00542D59" w:rsidRPr="000C1336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="00542D59" w:rsidRPr="000C1336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0C1336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0C133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В 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_____________________________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0C1336">
        <w:rPr>
          <w:color w:val="000000" w:themeColor="text1"/>
        </w:rPr>
        <w:t>От _________________________</w:t>
      </w:r>
    </w:p>
    <w:p w:rsidR="00FE6D5E" w:rsidRPr="000C133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0C133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0C1336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Я, ________________________________________________________________</w:t>
      </w: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(фамилия, имя, отчество</w:t>
      </w:r>
      <w:r w:rsidR="00B1581C" w:rsidRPr="000C1336">
        <w:rPr>
          <w:color w:val="000000" w:themeColor="text1"/>
          <w:sz w:val="20"/>
          <w:szCs w:val="20"/>
        </w:rPr>
        <w:t xml:space="preserve">, </w:t>
      </w:r>
      <w:r w:rsidR="00FE6D5E" w:rsidRPr="000C1336">
        <w:rPr>
          <w:color w:val="000000" w:themeColor="text1"/>
          <w:sz w:val="20"/>
          <w:szCs w:val="20"/>
        </w:rPr>
        <w:t>должность</w:t>
      </w:r>
      <w:r w:rsidR="00623E70" w:rsidRPr="000C1336">
        <w:rPr>
          <w:color w:val="000000" w:themeColor="text1"/>
          <w:sz w:val="20"/>
          <w:szCs w:val="20"/>
        </w:rPr>
        <w:t xml:space="preserve"> при наличии</w:t>
      </w:r>
      <w:r w:rsidR="00FE6D5E" w:rsidRPr="000C1336">
        <w:rPr>
          <w:color w:val="000000" w:themeColor="text1"/>
          <w:sz w:val="20"/>
          <w:szCs w:val="20"/>
        </w:rPr>
        <w:t>)</w:t>
      </w:r>
    </w:p>
    <w:p w:rsidR="00542D59" w:rsidRPr="000C133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0C133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0C1336">
        <w:rPr>
          <w:color w:val="000000" w:themeColor="text1"/>
          <w:sz w:val="20"/>
          <w:szCs w:val="20"/>
        </w:rPr>
        <w:t>(наименование организации</w:t>
      </w:r>
      <w:r w:rsidR="00623E70" w:rsidRPr="000C1336">
        <w:rPr>
          <w:color w:val="000000" w:themeColor="text1"/>
          <w:sz w:val="20"/>
          <w:szCs w:val="20"/>
        </w:rPr>
        <w:t xml:space="preserve"> при наличии </w:t>
      </w:r>
      <w:r w:rsidRPr="000C1336">
        <w:rPr>
          <w:color w:val="000000" w:themeColor="text1"/>
          <w:sz w:val="20"/>
          <w:szCs w:val="20"/>
        </w:rPr>
        <w:t>)</w:t>
      </w:r>
    </w:p>
    <w:p w:rsidR="00BF7FD7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Назначенный приказом </w:t>
      </w:r>
      <w:r w:rsidR="00FE6D5E" w:rsidRPr="000C1336">
        <w:rPr>
          <w:color w:val="000000" w:themeColor="text1"/>
          <w:szCs w:val="24"/>
        </w:rPr>
        <w:t xml:space="preserve"> от </w:t>
      </w:r>
      <w:r w:rsidRPr="000C1336">
        <w:rPr>
          <w:color w:val="000000" w:themeColor="text1"/>
          <w:szCs w:val="24"/>
        </w:rPr>
        <w:t>«__»____________20 ___г. № _________________</w:t>
      </w:r>
      <w:r w:rsidR="00BF7FD7" w:rsidRPr="000C1336">
        <w:rPr>
          <w:color w:val="000000" w:themeColor="text1"/>
          <w:szCs w:val="24"/>
        </w:rPr>
        <w:t xml:space="preserve"> </w:t>
      </w:r>
    </w:p>
    <w:p w:rsidR="00BF7FD7" w:rsidRPr="000C133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0C1336">
        <w:rPr>
          <w:color w:val="000000" w:themeColor="text1"/>
          <w:szCs w:val="24"/>
        </w:rPr>
        <w:t xml:space="preserve">                                                      </w:t>
      </w:r>
      <w:r w:rsidR="003C0D59" w:rsidRPr="000C1336">
        <w:rPr>
          <w:color w:val="000000" w:themeColor="text1"/>
          <w:sz w:val="20"/>
          <w:szCs w:val="24"/>
        </w:rPr>
        <w:t>(для юридических лиц</w:t>
      </w:r>
      <w:r w:rsidRPr="000C1336">
        <w:rPr>
          <w:color w:val="000000" w:themeColor="text1"/>
          <w:sz w:val="20"/>
          <w:szCs w:val="24"/>
        </w:rPr>
        <w:t>)</w:t>
      </w:r>
    </w:p>
    <w:p w:rsidR="00B1581C" w:rsidRPr="000C133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ответственного з</w:t>
      </w:r>
      <w:r w:rsidR="00B1581C" w:rsidRPr="000C1336">
        <w:rPr>
          <w:color w:val="000000" w:themeColor="text1"/>
          <w:szCs w:val="24"/>
        </w:rPr>
        <w:t xml:space="preserve">а производство </w:t>
      </w:r>
      <w:r w:rsidR="00542D59" w:rsidRPr="000C1336">
        <w:rPr>
          <w:color w:val="000000" w:themeColor="text1"/>
          <w:szCs w:val="24"/>
        </w:rPr>
        <w:t>работ</w:t>
      </w:r>
      <w:r w:rsidR="00B1581C" w:rsidRPr="000C1336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0C1336">
        <w:rPr>
          <w:color w:val="000000" w:themeColor="text1"/>
          <w:szCs w:val="24"/>
        </w:rPr>
        <w:t>_________________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</w:t>
      </w:r>
      <w:r w:rsidR="00B1581C" w:rsidRPr="000C1336">
        <w:rPr>
          <w:color w:val="000000" w:themeColor="text1"/>
          <w:szCs w:val="24"/>
        </w:rPr>
        <w:t xml:space="preserve">(строительных, ремонтных, и других видов работ, или </w:t>
      </w:r>
      <w:r w:rsidR="00A05543" w:rsidRPr="000C1336">
        <w:rPr>
          <w:color w:val="000000" w:themeColor="text1"/>
          <w:szCs w:val="24"/>
        </w:rPr>
        <w:t>аварийных)</w:t>
      </w:r>
    </w:p>
    <w:p w:rsidR="00B1581C" w:rsidRPr="000C133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По </w:t>
      </w:r>
      <w:r w:rsidR="00B1581C" w:rsidRPr="000C1336">
        <w:rPr>
          <w:color w:val="000000" w:themeColor="text1"/>
          <w:szCs w:val="24"/>
        </w:rPr>
        <w:t>адресу:_______________________________________</w:t>
      </w:r>
      <w:r w:rsidRPr="000C1336">
        <w:rPr>
          <w:color w:val="000000" w:themeColor="text1"/>
          <w:szCs w:val="24"/>
        </w:rPr>
        <w:t>__________________</w:t>
      </w:r>
    </w:p>
    <w:p w:rsidR="00623E70" w:rsidRPr="000C133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принимаю на себя </w:t>
      </w:r>
    </w:p>
    <w:p w:rsidR="00542D59" w:rsidRPr="000C133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0C133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обязанность :</w:t>
      </w:r>
    </w:p>
    <w:p w:rsidR="00B1581C" w:rsidRPr="000C133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0C133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</w:t>
      </w:r>
      <w:r w:rsidR="00FE6D5E" w:rsidRPr="000C1336">
        <w:rPr>
          <w:color w:val="000000" w:themeColor="text1"/>
          <w:szCs w:val="24"/>
        </w:rPr>
        <w:t>1. обеспечить безопасное передвижение пешеходов и проезд автомобильного</w:t>
      </w:r>
      <w:r w:rsidR="00BF7FD7" w:rsidRPr="000C1336">
        <w:rPr>
          <w:color w:val="000000" w:themeColor="text1"/>
          <w:szCs w:val="24"/>
        </w:rPr>
        <w:t xml:space="preserve"> </w:t>
      </w:r>
      <w:r w:rsidR="00FE6D5E" w:rsidRPr="000C1336">
        <w:rPr>
          <w:color w:val="000000" w:themeColor="text1"/>
          <w:szCs w:val="24"/>
        </w:rPr>
        <w:t>транспорта;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3.  </w:t>
      </w:r>
      <w:r w:rsidR="00D52E60" w:rsidRPr="000C1336">
        <w:rPr>
          <w:color w:val="000000" w:themeColor="text1"/>
          <w:szCs w:val="24"/>
        </w:rPr>
        <w:t xml:space="preserve">обеспечить </w:t>
      </w:r>
      <w:r w:rsidR="00A05543" w:rsidRPr="000C1336">
        <w:rPr>
          <w:color w:val="000000" w:themeColor="text1"/>
          <w:szCs w:val="24"/>
        </w:rPr>
        <w:t>вывоз грунта и строительного</w:t>
      </w:r>
      <w:r w:rsidRPr="000C1336">
        <w:rPr>
          <w:color w:val="000000" w:themeColor="text1"/>
          <w:szCs w:val="24"/>
        </w:rPr>
        <w:t xml:space="preserve"> мусора, не осуществлять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4.  </w:t>
      </w:r>
      <w:r w:rsidR="00D52E60" w:rsidRPr="000C1336">
        <w:rPr>
          <w:color w:val="000000" w:themeColor="text1"/>
          <w:szCs w:val="24"/>
        </w:rPr>
        <w:t>ведение работ</w:t>
      </w:r>
      <w:r w:rsidRPr="000C1336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производства работ;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5.  </w:t>
      </w:r>
      <w:r w:rsidR="00D52E60" w:rsidRPr="000C1336">
        <w:rPr>
          <w:color w:val="000000" w:themeColor="text1"/>
          <w:szCs w:val="24"/>
        </w:rPr>
        <w:t>восстановить в</w:t>
      </w:r>
      <w:r w:rsidRPr="000C1336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0C133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покрытий, озеленения</w:t>
      </w:r>
      <w:r w:rsidR="00FE6D5E" w:rsidRPr="000C1336">
        <w:rPr>
          <w:color w:val="000000" w:themeColor="text1"/>
          <w:szCs w:val="24"/>
        </w:rPr>
        <w:t xml:space="preserve">   и   элементов   </w:t>
      </w:r>
      <w:r w:rsidRPr="000C1336">
        <w:rPr>
          <w:color w:val="000000" w:themeColor="text1"/>
          <w:szCs w:val="24"/>
        </w:rPr>
        <w:t>благоустройства, допущенные</w:t>
      </w:r>
      <w:r w:rsidR="00FE6D5E" w:rsidRPr="000C1336">
        <w:rPr>
          <w:color w:val="000000" w:themeColor="text1"/>
          <w:szCs w:val="24"/>
        </w:rPr>
        <w:t xml:space="preserve">  при</w:t>
      </w:r>
    </w:p>
    <w:p w:rsidR="00FE6D5E" w:rsidRPr="000C133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производстве земляных работ</w:t>
      </w:r>
      <w:r w:rsidR="00FE6D5E" w:rsidRPr="000C1336">
        <w:rPr>
          <w:color w:val="000000" w:themeColor="text1"/>
          <w:szCs w:val="24"/>
        </w:rPr>
        <w:t>;</w:t>
      </w:r>
    </w:p>
    <w:p w:rsidR="00FE6D5E" w:rsidRPr="000C133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0C133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работ</w:t>
      </w:r>
      <w:r w:rsidR="00FE6D5E" w:rsidRPr="000C1336">
        <w:rPr>
          <w:color w:val="000000" w:themeColor="text1"/>
          <w:szCs w:val="24"/>
        </w:rPr>
        <w:t>;</w:t>
      </w:r>
      <w:r w:rsidR="00DA4168" w:rsidRPr="000C1336">
        <w:rPr>
          <w:color w:val="000000" w:themeColor="text1"/>
          <w:szCs w:val="24"/>
        </w:rPr>
        <w:tab/>
      </w:r>
    </w:p>
    <w:p w:rsidR="00B1581C" w:rsidRPr="000C133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0C133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«___»</w:t>
      </w:r>
      <w:r w:rsidR="00CF1F40" w:rsidRPr="000C1336">
        <w:rPr>
          <w:color w:val="000000" w:themeColor="text1"/>
          <w:szCs w:val="24"/>
        </w:rPr>
        <w:t xml:space="preserve">    </w:t>
      </w:r>
      <w:r w:rsidRPr="000C1336">
        <w:rPr>
          <w:color w:val="000000" w:themeColor="text1"/>
          <w:szCs w:val="24"/>
        </w:rPr>
        <w:t>_________</w:t>
      </w:r>
      <w:r w:rsidR="00CF1F40" w:rsidRPr="000C1336">
        <w:rPr>
          <w:color w:val="000000" w:themeColor="text1"/>
          <w:szCs w:val="24"/>
        </w:rPr>
        <w:t xml:space="preserve">    20___г.   </w:t>
      </w:r>
    </w:p>
    <w:p w:rsidR="00CF1F40" w:rsidRPr="000C1336" w:rsidRDefault="00CF1F40" w:rsidP="000813F7">
      <w:pPr>
        <w:spacing w:line="240" w:lineRule="auto"/>
        <w:rPr>
          <w:color w:val="000000" w:themeColor="text1"/>
          <w:szCs w:val="24"/>
        </w:rPr>
      </w:pPr>
    </w:p>
    <w:p w:rsidR="00CF1F40" w:rsidRPr="000C133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_______              __________                              ___________________________</w:t>
      </w:r>
    </w:p>
    <w:p w:rsidR="00CF1F40" w:rsidRPr="008C739A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   (дата)                (подпись)                                        (расшифровка подписи)</w:t>
      </w:r>
    </w:p>
    <w:p w:rsidR="00CF1F40" w:rsidRPr="008C739A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C739A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23" w:rsidRDefault="001E7023" w:rsidP="007753F7">
      <w:pPr>
        <w:spacing w:after="0" w:line="240" w:lineRule="auto"/>
      </w:pPr>
      <w:r>
        <w:separator/>
      </w:r>
    </w:p>
  </w:endnote>
  <w:endnote w:type="continuationSeparator" w:id="0">
    <w:p w:rsidR="001E7023" w:rsidRDefault="001E702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23" w:rsidRDefault="001E7023" w:rsidP="007753F7">
      <w:pPr>
        <w:spacing w:after="0" w:line="240" w:lineRule="auto"/>
      </w:pPr>
      <w:r>
        <w:separator/>
      </w:r>
    </w:p>
  </w:footnote>
  <w:footnote w:type="continuationSeparator" w:id="0">
    <w:p w:rsidR="001E7023" w:rsidRDefault="001E7023" w:rsidP="007753F7">
      <w:pPr>
        <w:spacing w:after="0" w:line="240" w:lineRule="auto"/>
      </w:pPr>
      <w:r>
        <w:continuationSeparator/>
      </w:r>
    </w:p>
  </w:footnote>
  <w:footnote w:id="1">
    <w:p w:rsidR="00B122D3" w:rsidRPr="00B75E5E" w:rsidRDefault="00B122D3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B122D3" w:rsidRDefault="00B122D3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B122D3" w:rsidRPr="00B23F37" w:rsidRDefault="00B122D3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B122D3" w:rsidRDefault="00B122D3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5">
    <w:p w:rsidR="00B122D3" w:rsidRPr="001B2C0B" w:rsidRDefault="00B122D3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B122D3" w:rsidRDefault="00B122D3" w:rsidP="00C6551D">
      <w:pPr>
        <w:pStyle w:val="ad"/>
        <w:jc w:val="both"/>
      </w:pPr>
    </w:p>
  </w:footnote>
  <w:footnote w:id="6">
    <w:p w:rsidR="00B122D3" w:rsidRPr="001B2C0B" w:rsidRDefault="00B122D3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B122D3" w:rsidRDefault="00B122D3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8">
    <w:p w:rsidR="00B122D3" w:rsidRPr="001B2C0B" w:rsidRDefault="00B122D3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B122D3" w:rsidRDefault="00B122D3" w:rsidP="00145637">
      <w:pPr>
        <w:pStyle w:val="ad"/>
        <w:jc w:val="both"/>
      </w:pPr>
    </w:p>
  </w:footnote>
  <w:footnote w:id="9">
    <w:p w:rsidR="00B122D3" w:rsidRPr="001B2C0B" w:rsidRDefault="00B122D3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B122D3" w:rsidRDefault="00B122D3" w:rsidP="005D479B">
      <w:pPr>
        <w:pStyle w:val="ad"/>
      </w:pPr>
    </w:p>
  </w:footnote>
  <w:footnote w:id="10">
    <w:p w:rsidR="00B122D3" w:rsidRDefault="00B122D3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1">
    <w:p w:rsidR="00B122D3" w:rsidRPr="002A21E9" w:rsidRDefault="00B122D3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02942"/>
      <w:docPartObj>
        <w:docPartGallery w:val="Page Numbers (Top of Page)"/>
        <w:docPartUnique/>
      </w:docPartObj>
    </w:sdtPr>
    <w:sdtContent>
      <w:p w:rsidR="00B122D3" w:rsidRDefault="00C3286C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="00B122D3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105F8F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B122D3" w:rsidRDefault="00B122D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244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5F8F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E7023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7DB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4EC7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1E67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542B"/>
    <w:rsid w:val="0056773F"/>
    <w:rsid w:val="00576256"/>
    <w:rsid w:val="00581B8E"/>
    <w:rsid w:val="005866B3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CA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5F78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1B31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2D3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5D0D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286C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0B80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0F7A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57019"/>
    <w:rsid w:val="00F61FD5"/>
    <w:rsid w:val="00F726CA"/>
    <w:rsid w:val="00F7430A"/>
    <w:rsid w:val="00F75182"/>
    <w:rsid w:val="00F77E84"/>
    <w:rsid w:val="00F80378"/>
    <w:rsid w:val="00F81A9E"/>
    <w:rsid w:val="00F81F7E"/>
    <w:rsid w:val="00F83615"/>
    <w:rsid w:val="00F8557F"/>
    <w:rsid w:val="00F95CCD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105F8F"/>
    <w:pPr>
      <w:spacing w:before="240" w:after="0" w:line="240" w:lineRule="auto"/>
      <w:jc w:val="center"/>
    </w:pPr>
    <w:rPr>
      <w:rFonts w:ascii="Arial New Bash" w:eastAsia="Times New Roman" w:hAnsi="Arial New Bash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54AA-A334-437A-B24F-DA4E4D6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23794</Words>
  <Characters>135628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4</cp:revision>
  <cp:lastPrinted>2022-10-17T09:19:00Z</cp:lastPrinted>
  <dcterms:created xsi:type="dcterms:W3CDTF">2023-02-16T07:49:00Z</dcterms:created>
  <dcterms:modified xsi:type="dcterms:W3CDTF">2023-03-14T11:38:00Z</dcterms:modified>
</cp:coreProperties>
</file>