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F" w:rsidRPr="00C66D86" w:rsidRDefault="00C66D86" w:rsidP="00C66D86">
      <w:pPr>
        <w:jc w:val="center"/>
        <w:rPr>
          <w:rFonts w:ascii="Times New Roman" w:hAnsi="Times New Roman" w:cs="Times New Roman"/>
        </w:rPr>
      </w:pPr>
      <w:proofErr w:type="gramStart"/>
      <w:r w:rsidRPr="00C66D86"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</w:t>
      </w:r>
      <w:proofErr w:type="gramEnd"/>
      <w:r w:rsidRPr="00C66D8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C3848">
        <w:rPr>
          <w:rFonts w:ascii="Times New Roman" w:hAnsi="Times New Roman" w:cs="Times New Roman"/>
          <w:sz w:val="28"/>
          <w:szCs w:val="28"/>
        </w:rPr>
        <w:t xml:space="preserve"> на </w:t>
      </w:r>
      <w:r w:rsidR="00D202F3">
        <w:rPr>
          <w:rFonts w:ascii="Times New Roman" w:hAnsi="Times New Roman" w:cs="Times New Roman"/>
          <w:sz w:val="28"/>
          <w:szCs w:val="28"/>
        </w:rPr>
        <w:t>1 квартал 2023 года</w:t>
      </w:r>
    </w:p>
    <w:tbl>
      <w:tblPr>
        <w:tblW w:w="10097" w:type="dxa"/>
        <w:tblInd w:w="95" w:type="dxa"/>
        <w:tblLook w:val="04A0"/>
      </w:tblPr>
      <w:tblGrid>
        <w:gridCol w:w="487"/>
        <w:gridCol w:w="2389"/>
        <w:gridCol w:w="1595"/>
        <w:gridCol w:w="1735"/>
        <w:gridCol w:w="1887"/>
        <w:gridCol w:w="2004"/>
      </w:tblGrid>
      <w:tr w:rsidR="00C66D86" w:rsidRPr="00A0634C" w:rsidTr="00C66D86">
        <w:trPr>
          <w:trHeight w:val="12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форма собственности, организационн</w:t>
            </w:r>
            <w:proofErr w:type="gramStart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2308A">
              <w:rPr>
                <w:rFonts w:ascii="Times New Roman" w:hAnsi="Times New Roman" w:cs="Times New Roman"/>
                <w:sz w:val="20"/>
                <w:szCs w:val="20"/>
              </w:rPr>
              <w:t xml:space="preserve"> правовая форма, отрасль, профиль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телефон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Адрес, местонахождение имущества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Характеристика площадей (производственные цеха, лаборатории, склады и т.д.), площадь кв. м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8A">
              <w:rPr>
                <w:rFonts w:ascii="Times New Roman" w:hAnsi="Times New Roman" w:cs="Times New Roman"/>
                <w:sz w:val="20"/>
                <w:szCs w:val="20"/>
              </w:rPr>
              <w:t>Характеристика незагруженного оборудования (название, тип, модель, год ввода в эксплуатацию, производительность, количество)</w:t>
            </w:r>
          </w:p>
        </w:tc>
      </w:tr>
      <w:tr w:rsidR="00C66D86" w:rsidRPr="00A0634C" w:rsidTr="00C66D86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66D86" w:rsidRPr="00A0634C" w:rsidTr="00C66D86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86" w:rsidRPr="0072308A" w:rsidRDefault="00C66D86" w:rsidP="00236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местное самоуправление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(834754)3-78-17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р-н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Баязитово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пруд, 6937 кв</w:t>
            </w:r>
            <w:proofErr w:type="gram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D86" w:rsidRPr="00A0634C" w:rsidTr="00C66D86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86" w:rsidRPr="0072308A" w:rsidRDefault="00C66D86" w:rsidP="00236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местное самоуправление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(834754)3-78-17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р-н </w:t>
            </w:r>
            <w:proofErr w:type="spell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 xml:space="preserve">,  с. Ташлы,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старый пруд, 2190 кв</w:t>
            </w:r>
            <w:proofErr w:type="gramStart"/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86" w:rsidRPr="0072308A" w:rsidRDefault="00C66D86" w:rsidP="0023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6D86" w:rsidRDefault="00C66D86"/>
    <w:p w:rsidR="00C66D86" w:rsidRDefault="00C66D86"/>
    <w:p w:rsidR="00C66D86" w:rsidRPr="00C66D86" w:rsidRDefault="00C66D86" w:rsidP="00C6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</w:p>
    <w:p w:rsidR="00C66D86" w:rsidRPr="00C66D86" w:rsidRDefault="00C66D86" w:rsidP="00C6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D8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66D86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C66D86" w:rsidRDefault="00C66D86" w:rsidP="00C66D86">
      <w:pPr>
        <w:spacing w:after="0" w:line="240" w:lineRule="auto"/>
      </w:pPr>
      <w:proofErr w:type="spellStart"/>
      <w:r w:rsidRPr="00C66D8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C66D86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sectPr w:rsidR="00C66D86" w:rsidSect="00FD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86"/>
    <w:rsid w:val="000C668B"/>
    <w:rsid w:val="0061612A"/>
    <w:rsid w:val="009A3767"/>
    <w:rsid w:val="009C3848"/>
    <w:rsid w:val="00BD3D22"/>
    <w:rsid w:val="00C66D86"/>
    <w:rsid w:val="00D202F3"/>
    <w:rsid w:val="00F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2022-10-18T03:56:00Z</dcterms:created>
  <dcterms:modified xsi:type="dcterms:W3CDTF">2023-03-09T05:01:00Z</dcterms:modified>
</cp:coreProperties>
</file>